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4A" w:rsidRPr="00A12C4A" w:rsidRDefault="00A12C4A" w:rsidP="00A12C4A">
      <w:pPr>
        <w:pStyle w:val="20"/>
        <w:shd w:val="clear" w:color="auto" w:fill="auto"/>
        <w:spacing w:after="0"/>
        <w:jc w:val="center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  <w:shd w:val="clear" w:color="auto" w:fill="FFFFFF"/>
        </w:rPr>
        <w:t>Автономная некоммерческая профессиональная образовательная организ</w:t>
      </w:r>
      <w:r w:rsidRPr="00A12C4A">
        <w:rPr>
          <w:color w:val="000000" w:themeColor="text1"/>
          <w:sz w:val="28"/>
          <w:szCs w:val="28"/>
          <w:shd w:val="clear" w:color="auto" w:fill="FFFFFF"/>
        </w:rPr>
        <w:t>а</w:t>
      </w:r>
      <w:r w:rsidRPr="00A12C4A">
        <w:rPr>
          <w:color w:val="000000" w:themeColor="text1"/>
          <w:sz w:val="28"/>
          <w:szCs w:val="28"/>
          <w:shd w:val="clear" w:color="auto" w:fill="FFFFFF"/>
        </w:rPr>
        <w:t>ция «Национальный социально-педагогический колледж»</w:t>
      </w:r>
    </w:p>
    <w:p w:rsidR="00A12C4A" w:rsidRPr="00A12C4A" w:rsidRDefault="00A12C4A" w:rsidP="00A12C4A">
      <w:pPr>
        <w:pStyle w:val="20"/>
        <w:shd w:val="clear" w:color="auto" w:fill="auto"/>
        <w:spacing w:after="0"/>
        <w:jc w:val="center"/>
        <w:rPr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pStyle w:val="20"/>
        <w:shd w:val="clear" w:color="auto" w:fill="auto"/>
        <w:spacing w:after="0"/>
        <w:jc w:val="center"/>
        <w:rPr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pStyle w:val="20"/>
        <w:shd w:val="clear" w:color="auto" w:fill="auto"/>
        <w:spacing w:after="0"/>
        <w:jc w:val="center"/>
        <w:rPr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pStyle w:val="20"/>
        <w:shd w:val="clear" w:color="auto" w:fill="auto"/>
        <w:spacing w:after="0"/>
        <w:jc w:val="center"/>
        <w:rPr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pStyle w:val="20"/>
        <w:shd w:val="clear" w:color="auto" w:fill="auto"/>
        <w:spacing w:after="0"/>
        <w:jc w:val="center"/>
        <w:rPr>
          <w:b/>
          <w:color w:val="000000" w:themeColor="text1"/>
          <w:sz w:val="28"/>
          <w:szCs w:val="28"/>
        </w:rPr>
      </w:pPr>
      <w:r w:rsidRPr="00A12C4A">
        <w:rPr>
          <w:b/>
          <w:color w:val="000000" w:themeColor="text1"/>
          <w:sz w:val="28"/>
          <w:szCs w:val="28"/>
        </w:rPr>
        <w:t>КУРСОВАЯ РАБОТА</w:t>
      </w:r>
    </w:p>
    <w:p w:rsidR="00A12C4A" w:rsidRPr="00A12C4A" w:rsidRDefault="00A12C4A" w:rsidP="00A12C4A">
      <w:pPr>
        <w:pStyle w:val="20"/>
        <w:shd w:val="clear" w:color="auto" w:fill="auto"/>
        <w:spacing w:after="0"/>
        <w:jc w:val="center"/>
        <w:rPr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pStyle w:val="20"/>
        <w:shd w:val="clear" w:color="auto" w:fill="auto"/>
        <w:spacing w:after="300"/>
        <w:jc w:val="center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на тему____________________________</w:t>
      </w:r>
    </w:p>
    <w:p w:rsidR="00A12C4A" w:rsidRPr="00A12C4A" w:rsidRDefault="00A12C4A" w:rsidP="00A12C4A">
      <w:pPr>
        <w:pStyle w:val="20"/>
        <w:shd w:val="clear" w:color="auto" w:fill="auto"/>
        <w:spacing w:after="300"/>
        <w:jc w:val="center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по дисциплине "Управление персоналом"</w:t>
      </w:r>
    </w:p>
    <w:p w:rsidR="00A12C4A" w:rsidRPr="00A12C4A" w:rsidRDefault="00A12C4A" w:rsidP="00A12C4A">
      <w:pPr>
        <w:pStyle w:val="20"/>
        <w:shd w:val="clear" w:color="auto" w:fill="auto"/>
        <w:tabs>
          <w:tab w:val="left" w:leader="underscore" w:pos="7872"/>
        </w:tabs>
        <w:spacing w:after="0"/>
        <w:ind w:right="1420"/>
        <w:rPr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pStyle w:val="20"/>
        <w:shd w:val="clear" w:color="auto" w:fill="auto"/>
        <w:tabs>
          <w:tab w:val="left" w:leader="underscore" w:pos="9356"/>
        </w:tabs>
        <w:spacing w:after="0"/>
        <w:ind w:right="-1" w:firstLine="3544"/>
        <w:rPr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pStyle w:val="20"/>
        <w:shd w:val="clear" w:color="auto" w:fill="auto"/>
        <w:tabs>
          <w:tab w:val="left" w:leader="underscore" w:pos="9356"/>
        </w:tabs>
        <w:spacing w:after="0"/>
        <w:ind w:right="-1" w:firstLine="3544"/>
        <w:rPr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pStyle w:val="20"/>
        <w:shd w:val="clear" w:color="auto" w:fill="auto"/>
        <w:tabs>
          <w:tab w:val="left" w:leader="underscore" w:pos="9356"/>
        </w:tabs>
        <w:spacing w:after="0"/>
        <w:ind w:right="-1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Выполнена студентом (кой)</w:t>
      </w:r>
      <w:r w:rsidRPr="00A12C4A">
        <w:rPr>
          <w:color w:val="000000" w:themeColor="text1"/>
          <w:sz w:val="28"/>
          <w:szCs w:val="28"/>
        </w:rPr>
        <w:tab/>
      </w:r>
    </w:p>
    <w:p w:rsidR="00A12C4A" w:rsidRPr="00A12C4A" w:rsidRDefault="00A12C4A" w:rsidP="00A12C4A">
      <w:pPr>
        <w:pStyle w:val="20"/>
        <w:shd w:val="clear" w:color="auto" w:fill="auto"/>
        <w:spacing w:after="260" w:line="264" w:lineRule="auto"/>
        <w:ind w:left="3544"/>
        <w:jc w:val="center"/>
        <w:rPr>
          <w:i/>
          <w:color w:val="000000" w:themeColor="text1"/>
          <w:sz w:val="24"/>
          <w:szCs w:val="24"/>
        </w:rPr>
      </w:pPr>
      <w:r w:rsidRPr="00A12C4A">
        <w:rPr>
          <w:i/>
          <w:color w:val="000000" w:themeColor="text1"/>
          <w:sz w:val="24"/>
          <w:szCs w:val="24"/>
        </w:rPr>
        <w:t>(Ф.И.О.)</w:t>
      </w:r>
    </w:p>
    <w:p w:rsidR="00A12C4A" w:rsidRPr="00A12C4A" w:rsidRDefault="00A12C4A" w:rsidP="00A12C4A">
      <w:pPr>
        <w:pStyle w:val="20"/>
        <w:shd w:val="clear" w:color="auto" w:fill="auto"/>
        <w:spacing w:after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специальности______________________________________________________</w:t>
      </w:r>
    </w:p>
    <w:p w:rsidR="00A12C4A" w:rsidRPr="00A12C4A" w:rsidRDefault="00A12C4A" w:rsidP="00A12C4A">
      <w:pPr>
        <w:pStyle w:val="20"/>
        <w:shd w:val="clear" w:color="auto" w:fill="auto"/>
        <w:spacing w:after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номер группы______________________________________________________</w:t>
      </w:r>
    </w:p>
    <w:p w:rsidR="00A12C4A" w:rsidRPr="00A12C4A" w:rsidRDefault="00A12C4A" w:rsidP="00A12C4A">
      <w:pPr>
        <w:pStyle w:val="20"/>
        <w:shd w:val="clear" w:color="auto" w:fill="auto"/>
        <w:tabs>
          <w:tab w:val="left" w:leader="underscore" w:pos="4886"/>
          <w:tab w:val="left" w:leader="underscore" w:pos="9356"/>
        </w:tabs>
        <w:spacing w:after="0"/>
        <w:ind w:left="3544"/>
        <w:rPr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pStyle w:val="20"/>
        <w:shd w:val="clear" w:color="auto" w:fill="auto"/>
        <w:tabs>
          <w:tab w:val="left" w:leader="underscore" w:pos="9356"/>
        </w:tabs>
        <w:spacing w:after="0"/>
        <w:ind w:right="-1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Руководитель  </w:t>
      </w:r>
      <w:r w:rsidRPr="00A12C4A">
        <w:rPr>
          <w:color w:val="000000" w:themeColor="text1"/>
          <w:sz w:val="28"/>
          <w:szCs w:val="28"/>
        </w:rPr>
        <w:tab/>
      </w:r>
    </w:p>
    <w:p w:rsidR="00A12C4A" w:rsidRPr="00A12C4A" w:rsidRDefault="00A12C4A" w:rsidP="00A12C4A">
      <w:pPr>
        <w:pStyle w:val="20"/>
        <w:shd w:val="clear" w:color="auto" w:fill="auto"/>
        <w:spacing w:after="260" w:line="264" w:lineRule="auto"/>
        <w:ind w:left="3544"/>
        <w:jc w:val="center"/>
        <w:rPr>
          <w:i/>
          <w:color w:val="000000" w:themeColor="text1"/>
          <w:sz w:val="24"/>
          <w:szCs w:val="24"/>
        </w:rPr>
      </w:pPr>
      <w:r w:rsidRPr="00A12C4A">
        <w:rPr>
          <w:i/>
          <w:color w:val="000000" w:themeColor="text1"/>
          <w:sz w:val="24"/>
          <w:szCs w:val="24"/>
        </w:rPr>
        <w:t>(Ф.И.О.)</w:t>
      </w:r>
    </w:p>
    <w:p w:rsidR="00A12C4A" w:rsidRPr="00A12C4A" w:rsidRDefault="00A12C4A" w:rsidP="00A12C4A">
      <w:pPr>
        <w:pStyle w:val="20"/>
        <w:shd w:val="clear" w:color="auto" w:fill="auto"/>
        <w:tabs>
          <w:tab w:val="left" w:leader="underscore" w:pos="4886"/>
          <w:tab w:val="left" w:leader="underscore" w:pos="9356"/>
        </w:tabs>
        <w:spacing w:after="0"/>
        <w:rPr>
          <w:rFonts w:asciiTheme="minorHAnsi" w:hAnsiTheme="minorHAnsi"/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A12C4A" w:rsidRPr="00A12C4A" w:rsidRDefault="00A12C4A" w:rsidP="00A12C4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2022 г.</w:t>
      </w:r>
    </w:p>
    <w:p w:rsidR="00A12C4A" w:rsidRPr="00A12C4A" w:rsidRDefault="00A12C4A" w:rsidP="00A12C4A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sdt>
      <w:sdtPr>
        <w:rPr>
          <w:color w:val="000000" w:themeColor="text1"/>
        </w:rPr>
        <w:id w:val="343758662"/>
        <w:docPartObj>
          <w:docPartGallery w:val="Table of Contents"/>
          <w:docPartUnique/>
        </w:docPartObj>
      </w:sdtPr>
      <w:sdtEndPr>
        <w:rPr>
          <w:rFonts w:ascii="Calibri" w:eastAsia="Times New Roman" w:hAnsi="Calibri" w:cs="Times New Roman"/>
          <w:b w:val="0"/>
          <w:bCs w:val="0"/>
          <w:sz w:val="22"/>
          <w:szCs w:val="22"/>
          <w:lang w:eastAsia="ru-RU"/>
        </w:rPr>
      </w:sdtEndPr>
      <w:sdtContent>
        <w:p w:rsidR="00A12C4A" w:rsidRPr="00A12C4A" w:rsidRDefault="00A12C4A" w:rsidP="00A12C4A">
          <w:pPr>
            <w:pStyle w:val="af0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A12C4A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A12C4A" w:rsidRPr="00A12C4A" w:rsidRDefault="00A12C4A" w:rsidP="00A12C4A">
          <w:pPr>
            <w:rPr>
              <w:color w:val="000000" w:themeColor="text1"/>
              <w:lang w:eastAsia="en-US"/>
            </w:rPr>
          </w:pPr>
        </w:p>
        <w:p w:rsidR="00A12C4A" w:rsidRPr="00A12C4A" w:rsidRDefault="00A12C4A" w:rsidP="00A12C4A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color w:val="000000" w:themeColor="text1"/>
              <w:sz w:val="28"/>
              <w:szCs w:val="28"/>
            </w:rPr>
          </w:pPr>
          <w:r w:rsidRPr="00A12C4A">
            <w:rPr>
              <w:color w:val="000000" w:themeColor="text1"/>
            </w:rPr>
            <w:fldChar w:fldCharType="begin"/>
          </w:r>
          <w:r w:rsidRPr="00A12C4A">
            <w:rPr>
              <w:color w:val="000000" w:themeColor="text1"/>
            </w:rPr>
            <w:instrText xml:space="preserve"> TOC \o "1-3" \h \z \u </w:instrText>
          </w:r>
          <w:r w:rsidRPr="00A12C4A">
            <w:rPr>
              <w:color w:val="000000" w:themeColor="text1"/>
            </w:rPr>
            <w:fldChar w:fldCharType="separate"/>
          </w:r>
          <w:hyperlink w:anchor="_Toc126691285" w:history="1">
            <w:r w:rsidRPr="00A12C4A">
              <w:rPr>
                <w:rStyle w:val="af1"/>
                <w:rFonts w:ascii="Times New Roman" w:eastAsia="Calibri" w:hAnsi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_Toc126691285 \h </w:instrTex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12C4A" w:rsidRPr="00A12C4A" w:rsidRDefault="00A12C4A" w:rsidP="00A12C4A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color w:val="000000" w:themeColor="text1"/>
              <w:sz w:val="28"/>
              <w:szCs w:val="28"/>
            </w:rPr>
          </w:pPr>
          <w:hyperlink w:anchor="_Toc126691286" w:history="1">
            <w:r w:rsidRPr="00A12C4A">
              <w:rPr>
                <w:rStyle w:val="af1"/>
                <w:rFonts w:ascii="Times New Roman" w:eastAsiaTheme="majorEastAsia" w:hAnsi="Times New Roman"/>
                <w:noProof/>
                <w:color w:val="000000" w:themeColor="text1"/>
                <w:sz w:val="28"/>
                <w:szCs w:val="28"/>
              </w:rPr>
              <w:t>1. СОВРЕМЕННЫЕ ТЕХНОЛОГИИ МОТИВАЦИИ ПЕРСОНАЛА И ИХ ИСПОЛЬЗОВАНИЕ В ПРАКТИКЕ УПРАВЛЕНИЯ СОТРУДНИКАМИ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_Toc126691286 \h </w:instrTex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12C4A" w:rsidRPr="00A12C4A" w:rsidRDefault="00A12C4A" w:rsidP="00A12C4A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color w:val="000000" w:themeColor="text1"/>
              <w:sz w:val="28"/>
              <w:szCs w:val="28"/>
            </w:rPr>
          </w:pPr>
          <w:hyperlink w:anchor="_Toc126691287" w:history="1">
            <w:r w:rsidRPr="00A12C4A">
              <w:rPr>
                <w:rStyle w:val="af1"/>
                <w:rFonts w:ascii="Times New Roman" w:eastAsiaTheme="majorEastAsia" w:hAnsi="Times New Roman"/>
                <w:noProof/>
                <w:color w:val="000000" w:themeColor="text1"/>
                <w:sz w:val="28"/>
                <w:szCs w:val="28"/>
              </w:rPr>
              <w:t>1.1.  Мотивация сотрудников в системе управления персоналом организации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_Toc126691287 \h </w:instrTex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12C4A" w:rsidRPr="00A12C4A" w:rsidRDefault="00A12C4A" w:rsidP="00A12C4A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color w:val="000000" w:themeColor="text1"/>
              <w:sz w:val="28"/>
              <w:szCs w:val="28"/>
            </w:rPr>
          </w:pPr>
          <w:hyperlink w:anchor="_Toc126691288" w:history="1">
            <w:r w:rsidRPr="00A12C4A">
              <w:rPr>
                <w:rStyle w:val="af1"/>
                <w:rFonts w:ascii="Times New Roman" w:eastAsiaTheme="majorEastAsia" w:hAnsi="Times New Roman"/>
                <w:noProof/>
                <w:color w:val="000000" w:themeColor="text1"/>
                <w:sz w:val="28"/>
                <w:szCs w:val="28"/>
              </w:rPr>
              <w:t>1.2. Классификация нематериальной мотивации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_Toc126691288 \h </w:instrTex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12C4A" w:rsidRPr="00A12C4A" w:rsidRDefault="00A12C4A" w:rsidP="00A12C4A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color w:val="000000" w:themeColor="text1"/>
              <w:sz w:val="28"/>
              <w:szCs w:val="28"/>
            </w:rPr>
          </w:pPr>
          <w:hyperlink w:anchor="_Toc126691289" w:history="1">
            <w:r w:rsidRPr="00A12C4A">
              <w:rPr>
                <w:rStyle w:val="af1"/>
                <w:rFonts w:ascii="Times New Roman" w:eastAsiaTheme="majorEastAsia" w:hAnsi="Times New Roman"/>
                <w:noProof/>
                <w:color w:val="000000" w:themeColor="text1"/>
                <w:sz w:val="28"/>
                <w:szCs w:val="28"/>
              </w:rPr>
              <w:t xml:space="preserve">2. ИССЛЕДОВАНИЕ ПРОЦЕССА НЕМАТЕРИАЛЬНОЙ МОТИВАЦИИ В ОРГАНИЗАЦИИ </w:t>
            </w:r>
            <w:r w:rsidRPr="00A12C4A">
              <w:rPr>
                <w:rStyle w:val="af1"/>
                <w:rFonts w:ascii="Times New Roman" w:eastAsiaTheme="majorEastAsia" w:hAnsi="Times New Roman"/>
                <w:noProof/>
                <w:color w:val="000000" w:themeColor="text1"/>
                <w:spacing w:val="1"/>
                <w:sz w:val="28"/>
                <w:szCs w:val="28"/>
              </w:rPr>
              <w:t>ООО «МУЛЬТИДОМ ТРЕЙДИНГ»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_Toc126691289 \h </w:instrTex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12C4A" w:rsidRPr="00A12C4A" w:rsidRDefault="00A12C4A" w:rsidP="00A12C4A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color w:val="000000" w:themeColor="text1"/>
              <w:sz w:val="28"/>
              <w:szCs w:val="28"/>
            </w:rPr>
          </w:pPr>
          <w:hyperlink w:anchor="_Toc126691290" w:history="1">
            <w:r w:rsidRPr="00A12C4A">
              <w:rPr>
                <w:rStyle w:val="af1"/>
                <w:rFonts w:ascii="Times New Roman" w:eastAsiaTheme="majorEastAsia" w:hAnsi="Times New Roman"/>
                <w:noProof/>
                <w:color w:val="000000" w:themeColor="text1"/>
                <w:sz w:val="28"/>
                <w:szCs w:val="28"/>
              </w:rPr>
              <w:t>2.1. Краткая характеристика организации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_Toc126691290 \h </w:instrTex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12C4A" w:rsidRPr="00A12C4A" w:rsidRDefault="00A12C4A" w:rsidP="00A12C4A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color w:val="000000" w:themeColor="text1"/>
              <w:sz w:val="28"/>
              <w:szCs w:val="28"/>
            </w:rPr>
          </w:pPr>
          <w:hyperlink w:anchor="_Toc126691291" w:history="1">
            <w:r w:rsidRPr="00A12C4A">
              <w:rPr>
                <w:rStyle w:val="af1"/>
                <w:rFonts w:ascii="Times New Roman" w:eastAsiaTheme="majorEastAsia" w:hAnsi="Times New Roman"/>
                <w:noProof/>
                <w:color w:val="000000" w:themeColor="text1"/>
                <w:sz w:val="28"/>
                <w:szCs w:val="28"/>
              </w:rPr>
              <w:t>2.2.  Оценка эффективности практики нематериальной мотивации персонала организации и выявленные в ней недостатки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_Toc126691291 \h </w:instrTex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12C4A" w:rsidRPr="00A12C4A" w:rsidRDefault="00A12C4A" w:rsidP="00A12C4A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color w:val="000000" w:themeColor="text1"/>
              <w:sz w:val="28"/>
              <w:szCs w:val="28"/>
            </w:rPr>
          </w:pPr>
          <w:hyperlink w:anchor="_Toc126691292" w:history="1">
            <w:r w:rsidRPr="00A12C4A">
              <w:rPr>
                <w:rStyle w:val="af1"/>
                <w:rFonts w:ascii="Times New Roman" w:eastAsiaTheme="majorEastAsia" w:hAnsi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_Toc126691292 \h </w:instrTex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12C4A" w:rsidRPr="00A12C4A" w:rsidRDefault="00A12C4A" w:rsidP="00A12C4A">
          <w:pPr>
            <w:pStyle w:val="31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color w:val="000000" w:themeColor="text1"/>
              <w:sz w:val="28"/>
              <w:szCs w:val="28"/>
            </w:rPr>
          </w:pPr>
          <w:hyperlink w:anchor="_Toc126691293" w:history="1">
            <w:r w:rsidRPr="00A12C4A">
              <w:rPr>
                <w:rStyle w:val="af1"/>
                <w:rFonts w:ascii="Times New Roman" w:eastAsiaTheme="majorEastAsia" w:hAnsi="Times New Roman"/>
                <w:noProof/>
                <w:color w:val="000000" w:themeColor="text1"/>
                <w:sz w:val="28"/>
                <w:szCs w:val="28"/>
              </w:rPr>
              <w:t>СПИСОК ЛИТЕРАТУРЫ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_Toc126691293 \h </w:instrTex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12C4A" w:rsidRPr="00A12C4A" w:rsidRDefault="00A12C4A" w:rsidP="00A12C4A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color w:val="000000" w:themeColor="text1"/>
              <w:sz w:val="28"/>
              <w:szCs w:val="28"/>
            </w:rPr>
          </w:pPr>
          <w:hyperlink w:anchor="_Toc126691294" w:history="1">
            <w:r w:rsidRPr="00A12C4A">
              <w:rPr>
                <w:rStyle w:val="af1"/>
                <w:rFonts w:ascii="Times New Roman" w:eastAsiaTheme="majorEastAsia" w:hAnsi="Times New Roman"/>
                <w:noProof/>
                <w:color w:val="000000" w:themeColor="text1"/>
                <w:sz w:val="28"/>
                <w:szCs w:val="28"/>
              </w:rPr>
              <w:t>Приложение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_Toc126691294 \h </w:instrTex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27</w:t>
            </w:r>
            <w:r w:rsidRPr="00A12C4A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12C4A" w:rsidRPr="00A12C4A" w:rsidRDefault="00A12C4A">
          <w:pPr>
            <w:rPr>
              <w:color w:val="000000" w:themeColor="text1"/>
            </w:rPr>
          </w:pPr>
          <w:r w:rsidRPr="00A12C4A">
            <w:rPr>
              <w:color w:val="000000" w:themeColor="text1"/>
            </w:rPr>
            <w:fldChar w:fldCharType="end"/>
          </w:r>
        </w:p>
      </w:sdtContent>
    </w:sdt>
    <w:p w:rsidR="00A12C4A" w:rsidRPr="00A12C4A" w:rsidRDefault="00A12C4A">
      <w:pPr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ar-SA"/>
        </w:rPr>
      </w:pPr>
      <w:r w:rsidRPr="00A12C4A">
        <w:rPr>
          <w:rFonts w:ascii="Times New Roman" w:eastAsia="Calibri" w:hAnsi="Times New Roman"/>
          <w:color w:val="000000" w:themeColor="text1"/>
        </w:rPr>
        <w:br w:type="page"/>
      </w:r>
    </w:p>
    <w:p w:rsidR="00667928" w:rsidRPr="00A12C4A" w:rsidRDefault="000E74D1" w:rsidP="00391FFC">
      <w:pPr>
        <w:pStyle w:val="1"/>
        <w:jc w:val="center"/>
        <w:rPr>
          <w:rFonts w:ascii="Times New Roman" w:eastAsia="Calibri" w:hAnsi="Times New Roman" w:cs="Times New Roman"/>
          <w:color w:val="000000" w:themeColor="text1"/>
        </w:rPr>
      </w:pPr>
      <w:bookmarkStart w:id="0" w:name="_Toc126691285"/>
      <w:r w:rsidRPr="00A12C4A">
        <w:rPr>
          <w:rFonts w:ascii="Times New Roman" w:eastAsia="Calibri" w:hAnsi="Times New Roman" w:cs="Times New Roman"/>
          <w:color w:val="000000" w:themeColor="text1"/>
        </w:rPr>
        <w:lastRenderedPageBreak/>
        <w:t>ВВЕДЕНИЕ</w:t>
      </w:r>
      <w:bookmarkEnd w:id="0"/>
    </w:p>
    <w:p w:rsidR="00667928" w:rsidRPr="00A12C4A" w:rsidRDefault="00667928" w:rsidP="0066792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 настоящее время существует сложная экономическая и политическая ситуация в стране, которая отражается на предприятии в целом и на персон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ле в частности, что вносит неуверенность в завтрашнем дне каждого челов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ка. Поэтому управление и развитие персонала, в том числе применение инн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вационных методов мотивации, в данной ситуации особо важно: оно позв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ляет объединить и воплотить в жизнь вопросы адаптации человека к вне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ним условиям, помогает учитывать личностный фактор в построении сист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мы развития персонала в организации.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При этом не всегда кадровыми службами уделяется внимание мотив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ции, в частности, инновационным методам, что в свою очередь оказывает н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гативное влияние на персонал – он чувствует себя не защищено, отсутствует поддержка со стороны руководства, повышается текучесть сотрудников, 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сокое количества брака в продукции.</w:t>
      </w:r>
    </w:p>
    <w:p w:rsidR="00667928" w:rsidRPr="00A12C4A" w:rsidRDefault="00667928" w:rsidP="0066792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12C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Цель выпускной квалификационной работы - разработка  мероприятий по совершенствованию процесса нематериальной мотивации персонала.</w:t>
      </w:r>
    </w:p>
    <w:p w:rsidR="00667928" w:rsidRPr="00A12C4A" w:rsidRDefault="00667928" w:rsidP="0066792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12C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Объектом исследования является предприятие 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ООО «</w:t>
      </w:r>
      <w:proofErr w:type="spellStart"/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Мультидом</w:t>
      </w:r>
      <w:proofErr w:type="spellEnd"/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Трейдинг</w:t>
      </w:r>
      <w:proofErr w:type="spellEnd"/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»</w:t>
      </w:r>
      <w:r w:rsidRPr="00A12C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667928" w:rsidRPr="00A12C4A" w:rsidRDefault="00667928" w:rsidP="0066792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12C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Предметом исследования является нематериальная мотивация в труд</w:t>
      </w:r>
      <w:r w:rsidRPr="00A12C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</w:t>
      </w:r>
      <w:r w:rsidRPr="00A12C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вой деятельности персонала.</w:t>
      </w:r>
    </w:p>
    <w:p w:rsidR="00667928" w:rsidRPr="00A12C4A" w:rsidRDefault="00667928" w:rsidP="0066792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12C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Гипотеза исследования: нематериальная мотивация значительно пов</w:t>
      </w:r>
      <w:r w:rsidRPr="00A12C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ы</w:t>
      </w:r>
      <w:r w:rsidRPr="00A12C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шает трудовую деятельность персонала. </w:t>
      </w:r>
    </w:p>
    <w:p w:rsidR="00667928" w:rsidRPr="00A12C4A" w:rsidRDefault="00667928" w:rsidP="0066792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12C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Для достижения поставленной цели необходимо решить следующие задачи: </w:t>
      </w:r>
    </w:p>
    <w:p w:rsidR="00667928" w:rsidRPr="00A12C4A" w:rsidRDefault="00C83CF2" w:rsidP="00C83CF2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12C4A">
        <w:rPr>
          <w:rFonts w:eastAsia="Calibri"/>
          <w:color w:val="000000" w:themeColor="text1"/>
          <w:sz w:val="28"/>
          <w:szCs w:val="28"/>
          <w:lang w:eastAsia="en-US"/>
        </w:rPr>
        <w:t xml:space="preserve">Рассмотреть теоретические аспекты мотивации персонала; </w:t>
      </w:r>
    </w:p>
    <w:p w:rsidR="00C83CF2" w:rsidRPr="00A12C4A" w:rsidRDefault="00C83CF2" w:rsidP="00C83CF2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12C4A">
        <w:rPr>
          <w:rFonts w:eastAsia="Calibri"/>
          <w:color w:val="000000" w:themeColor="text1"/>
          <w:sz w:val="28"/>
          <w:szCs w:val="28"/>
          <w:lang w:eastAsia="en-US"/>
        </w:rPr>
        <w:t>Выделить виды нематериальной мотивации;</w:t>
      </w:r>
    </w:p>
    <w:p w:rsidR="00C83CF2" w:rsidRPr="00A12C4A" w:rsidRDefault="00C83CF2" w:rsidP="00C83CF2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12C4A">
        <w:rPr>
          <w:rFonts w:eastAsia="Calibri"/>
          <w:color w:val="000000" w:themeColor="text1"/>
          <w:sz w:val="28"/>
          <w:szCs w:val="28"/>
          <w:lang w:eastAsia="en-US"/>
        </w:rPr>
        <w:t>Исследовать организационно - экономическую характеристику предприятия;</w:t>
      </w:r>
    </w:p>
    <w:p w:rsidR="00C83CF2" w:rsidRPr="00A12C4A" w:rsidRDefault="00C83CF2" w:rsidP="00C83CF2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12C4A">
        <w:rPr>
          <w:rFonts w:eastAsia="Calibri"/>
          <w:color w:val="000000" w:themeColor="text1"/>
          <w:sz w:val="28"/>
          <w:szCs w:val="28"/>
          <w:lang w:eastAsia="en-US"/>
        </w:rPr>
        <w:t>Проанализировать нематериальную мотивацию на предприятии.</w:t>
      </w:r>
    </w:p>
    <w:p w:rsidR="00C83CF2" w:rsidRPr="00A12C4A" w:rsidRDefault="00C83CF2" w:rsidP="00C83C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Методы исследования: обобщение, классификация, анализ, сбор мат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риала, опрос, обработка результатов исследования.</w:t>
      </w:r>
    </w:p>
    <w:p w:rsidR="00C83CF2" w:rsidRPr="00A12C4A" w:rsidRDefault="00C83CF2" w:rsidP="00C83C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Практическая значимость исследования: полученные результаты 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следования можно применять в организациях.</w:t>
      </w:r>
    </w:p>
    <w:p w:rsidR="00C83CF2" w:rsidRPr="00A12C4A" w:rsidRDefault="00C83CF2" w:rsidP="00C83C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Теоретическая значимость исследования сопряжена с обобщением тр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дов исследователей по теме.</w:t>
      </w:r>
    </w:p>
    <w:p w:rsidR="00C83CF2" w:rsidRPr="00A12C4A" w:rsidRDefault="00C83CF2" w:rsidP="00C83C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работы: работа состоит из введения, двух глав, заключения, списка литературы и приложений. </w:t>
      </w:r>
    </w:p>
    <w:p w:rsidR="00667928" w:rsidRPr="00A12C4A" w:rsidRDefault="00667928" w:rsidP="0066792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67928" w:rsidRPr="00A12C4A" w:rsidRDefault="00C83CF2" w:rsidP="00C83CF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122272375"/>
      <w:bookmarkStart w:id="2" w:name="_Toc126691286"/>
      <w:r w:rsidRPr="00A12C4A">
        <w:rPr>
          <w:rFonts w:ascii="Times New Roman" w:hAnsi="Times New Roman" w:cs="Times New Roman"/>
          <w:color w:val="000000" w:themeColor="text1"/>
        </w:rPr>
        <w:lastRenderedPageBreak/>
        <w:t>1. СОВРЕМЕННЫЕ ТЕХНОЛОГИИ МОТИВАЦИИ ПЕРСОНАЛА И ИХ ИСПОЛЬЗОВАНИЕ В ПРАКТИКЕ УПРАВЛЕНИЯ СОТРУДН</w:t>
      </w:r>
      <w:r w:rsidRPr="00A12C4A">
        <w:rPr>
          <w:rFonts w:ascii="Times New Roman" w:hAnsi="Times New Roman" w:cs="Times New Roman"/>
          <w:color w:val="000000" w:themeColor="text1"/>
        </w:rPr>
        <w:t>И</w:t>
      </w:r>
      <w:r w:rsidRPr="00A12C4A">
        <w:rPr>
          <w:rFonts w:ascii="Times New Roman" w:hAnsi="Times New Roman" w:cs="Times New Roman"/>
          <w:color w:val="000000" w:themeColor="text1"/>
        </w:rPr>
        <w:t>КАМИ</w:t>
      </w:r>
      <w:bookmarkEnd w:id="1"/>
      <w:bookmarkEnd w:id="2"/>
    </w:p>
    <w:p w:rsidR="00667928" w:rsidRPr="00A12C4A" w:rsidRDefault="00667928" w:rsidP="00C83CF2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3" w:name="_Toc122272376"/>
      <w:bookmarkStart w:id="4" w:name="_Toc126691287"/>
      <w:r w:rsidRPr="00A12C4A">
        <w:rPr>
          <w:rFonts w:ascii="Times New Roman" w:hAnsi="Times New Roman" w:cs="Times New Roman"/>
          <w:color w:val="000000" w:themeColor="text1"/>
        </w:rPr>
        <w:t>1.1.  Мотивация сотрудников в системе управления персоналом о</w:t>
      </w:r>
      <w:r w:rsidRPr="00A12C4A">
        <w:rPr>
          <w:rFonts w:ascii="Times New Roman" w:hAnsi="Times New Roman" w:cs="Times New Roman"/>
          <w:color w:val="000000" w:themeColor="text1"/>
        </w:rPr>
        <w:t>р</w:t>
      </w:r>
      <w:r w:rsidRPr="00A12C4A">
        <w:rPr>
          <w:rFonts w:ascii="Times New Roman" w:hAnsi="Times New Roman" w:cs="Times New Roman"/>
          <w:color w:val="000000" w:themeColor="text1"/>
        </w:rPr>
        <w:t>ганизации</w:t>
      </w:r>
      <w:bookmarkEnd w:id="3"/>
      <w:bookmarkEnd w:id="4"/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Существуют значительные различия в подходах к трактовке понятия «мотивация». Мотивация трактуется в организационной психологии и псих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логии управления персоналом как управленческий инструмент, позволя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щий достичь баланса интересов. В психологии личности мотивация тракт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ется либо как процесс формирования мотива, либо как совокупность уже а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туализова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ных мотивов личности.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Под мотивацией достижения подразумевает функциональную систему интегрированных воедино аффективных и когнитивных процессов. Эти группы процессов регулируют деятельность индивида деятельности в ситу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ции дост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жения результата. В формировании такого типа мотивации особую роль играют такие компоненты, как актуализация, селекция, реализация и 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постреализация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12C4A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1"/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Ценности личности – это ее внутренние ориентиры, которые напра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ляют жизнь человека по определенному пути, актуализуя нужные мотивы и проводя к формированию определенного мотивационного профиля и разв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тии мотивации профессиональной деятельности определенной направленн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сти. Сформ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рованный ценностный профиль личности с ярко выраженными доминантами характерен для лиц, 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замотивированных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на успех, для которых превыше всего являются мечты, жизненные цели, они стараются всегда быть лучше других. Такие личности являются примерами для повышения мотив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ции, то есть другие сотрудники берут с них пример, стараются достичь выс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lastRenderedPageBreak/>
        <w:t>ких профессиональных результатов для «приобретения» определенной мот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вации.</w:t>
      </w:r>
      <w:r w:rsidRPr="00A12C4A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2"/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Изучение направленности мотивации представителей данных профе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сий (на избегание неудач или достижение успеха) вызывает дополнительный интерес не только в контексте выделяемых психологами особенностей их ценностных ориентаций, но и в контексте выявленных характеристик 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соци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номических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профессий (неопределенные требования к результатам деятел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ности при исключительно высоких требованиях к достижению этих резул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татов представ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телями профессий).</w:t>
      </w:r>
      <w:r w:rsidRPr="00A12C4A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3"/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Таким образом, эволюция  нематериального стимулирования сформ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ровала теории мотивации, которые рассматриваю различные ученые.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Несмотря на то, что система мотивации формируется для каждого предприятия, исходя из необходимости  и нужд сотрудников, при этом уч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тывается и специфика предприятия. Все же существует постепенность эт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пов, которые должны присутствовать для создания эффективной системы.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 первую очередь мотивация должна быть доступной, где докуме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тально отражены условия ее достижения. 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Также система мотивации должна быть ощутима, то есть сотрудники должны понимать минимальный и максимальный порог мотивации, которую он может получить.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Постепенность также должна присутствовать при формировании мот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вации, которая должна отражать увеличение мотивационных стимулов при достижении определенных результатов, например, при выполнении 100 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делий сотрудник получает 10% премии, при выполнении 200 изделий -15% и так д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лее. </w:t>
      </w:r>
      <w:r w:rsidRPr="00A12C4A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"/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предприятии возникают определённые причины, при которых должна сформироваться или видоизменяется система нематериального ст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мулир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вания, например:</w:t>
      </w:r>
    </w:p>
    <w:p w:rsidR="00667928" w:rsidRPr="00A12C4A" w:rsidRDefault="00667928" w:rsidP="0066792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медленное экономическое развитие организации; </w:t>
      </w:r>
    </w:p>
    <w:p w:rsidR="00667928" w:rsidRPr="00A12C4A" w:rsidRDefault="00667928" w:rsidP="0066792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не достижение как финансового, так и производственных планов;</w:t>
      </w:r>
    </w:p>
    <w:p w:rsidR="00667928" w:rsidRPr="00A12C4A" w:rsidRDefault="00667928" w:rsidP="0066792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низкая производительность труда;</w:t>
      </w:r>
    </w:p>
    <w:p w:rsidR="00667928" w:rsidRPr="00A12C4A" w:rsidRDefault="00667928" w:rsidP="0066792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отсутствие сотрудников инициативы; </w:t>
      </w:r>
    </w:p>
    <w:p w:rsidR="00667928" w:rsidRPr="00A12C4A" w:rsidRDefault="00667928" w:rsidP="0066792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высокая текучесть кадров; </w:t>
      </w:r>
    </w:p>
    <w:p w:rsidR="00667928" w:rsidRPr="00A12C4A" w:rsidRDefault="00667928" w:rsidP="0066792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проблема с обеспечением кадрового состава;</w:t>
      </w:r>
    </w:p>
    <w:p w:rsidR="00667928" w:rsidRPr="00A12C4A" w:rsidRDefault="00667928" w:rsidP="0066792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трудности при принятии на работу и отказ от рабочего места в</w:t>
      </w:r>
      <w:r w:rsidRPr="00A12C4A">
        <w:rPr>
          <w:color w:val="000000" w:themeColor="text1"/>
          <w:sz w:val="28"/>
          <w:szCs w:val="28"/>
        </w:rPr>
        <w:t>ы</w:t>
      </w:r>
      <w:r w:rsidRPr="00A12C4A">
        <w:rPr>
          <w:color w:val="000000" w:themeColor="text1"/>
          <w:sz w:val="28"/>
          <w:szCs w:val="28"/>
        </w:rPr>
        <w:t>сококвалифицированных специалистов.</w:t>
      </w:r>
      <w:r w:rsidRPr="00A12C4A">
        <w:rPr>
          <w:rStyle w:val="a7"/>
          <w:color w:val="000000" w:themeColor="text1"/>
          <w:sz w:val="28"/>
          <w:szCs w:val="28"/>
        </w:rPr>
        <w:footnoteReference w:id="5"/>
      </w:r>
      <w:r w:rsidRPr="00A12C4A">
        <w:rPr>
          <w:color w:val="000000" w:themeColor="text1"/>
          <w:sz w:val="28"/>
          <w:szCs w:val="28"/>
        </w:rPr>
        <w:t xml:space="preserve">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Поэтому основной целью системы нематериального стимулирования является улучшение в эффективности деятельности предприятия за счёт э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фективной системы действий руководства, сотрудников и каждого сотрудн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ка в целом для предприятия.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Это реализуется через следующие задачи: </w:t>
      </w:r>
    </w:p>
    <w:p w:rsidR="00667928" w:rsidRPr="00A12C4A" w:rsidRDefault="00667928" w:rsidP="0066792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повышение производительности труда, прибыли, финансовых планов;</w:t>
      </w:r>
    </w:p>
    <w:p w:rsidR="00667928" w:rsidRPr="00A12C4A" w:rsidRDefault="00667928" w:rsidP="0066792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повышение качества продукции или услуг; </w:t>
      </w:r>
    </w:p>
    <w:p w:rsidR="00667928" w:rsidRPr="00A12C4A" w:rsidRDefault="00667928" w:rsidP="0066792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заинтересованность персонала в достижение определённых ц</w:t>
      </w:r>
      <w:r w:rsidRPr="00A12C4A">
        <w:rPr>
          <w:color w:val="000000" w:themeColor="text1"/>
          <w:sz w:val="28"/>
          <w:szCs w:val="28"/>
        </w:rPr>
        <w:t>е</w:t>
      </w:r>
      <w:r w:rsidRPr="00A12C4A">
        <w:rPr>
          <w:color w:val="000000" w:themeColor="text1"/>
          <w:sz w:val="28"/>
          <w:szCs w:val="28"/>
        </w:rPr>
        <w:t>лей;</w:t>
      </w:r>
    </w:p>
    <w:p w:rsidR="00667928" w:rsidRPr="00A12C4A" w:rsidRDefault="00667928" w:rsidP="0066792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активное участия персонала в жизнедеятельности предприятия;</w:t>
      </w:r>
    </w:p>
    <w:p w:rsidR="00667928" w:rsidRPr="00A12C4A" w:rsidRDefault="00667928" w:rsidP="0066792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привлечение высококвалифицированных специалистов; </w:t>
      </w:r>
    </w:p>
    <w:p w:rsidR="00667928" w:rsidRPr="00A12C4A" w:rsidRDefault="00667928" w:rsidP="0066792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отсутствие текучести кадров;</w:t>
      </w:r>
    </w:p>
    <w:p w:rsidR="00667928" w:rsidRPr="00A12C4A" w:rsidRDefault="00667928" w:rsidP="0066792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укрепление дисциплины сотрудников.</w:t>
      </w:r>
      <w:r w:rsidRPr="00A12C4A">
        <w:rPr>
          <w:rStyle w:val="a7"/>
          <w:color w:val="000000" w:themeColor="text1"/>
          <w:sz w:val="28"/>
          <w:szCs w:val="28"/>
        </w:rPr>
        <w:footnoteReference w:id="6"/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lastRenderedPageBreak/>
        <w:t>Мотивация к достижению успеха является очень важной для индив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дуума. Благодаря ей, происходит стремление достигать своих целей. Напр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мер, Г. 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Мюррей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определил, что люди при данном виде мотивации стараются справляться не только с физическими объектами, болью, но и людьми - м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нипулируя и управляя ими. Таким личности быстрее добиваются успеха, преодолевают препятствия. Соответственно, мотивация к успеху описывае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ся как вектор, складывающийся из различных побуждений индивида.</w:t>
      </w:r>
      <w:r w:rsidRPr="00A12C4A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7"/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Также необходимо выделить, что на сегодняшний день в большинстве предприятий реализуется именно материальное стимулирование, которое 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новано на денежное поощрении, так как работодатели в принципе не видят сопо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тавимых по эффективности мотивов с деньгами.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Несомненно, материальное стимулирование является очень важным аспектом, но и применение нематериальных методов, которые направлены именно на удовлетворение реальных потребностей работников являются н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отъемл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мой частью эффективной профессиональной деятельности, дающей повышение конкурентоспособности предприятия.</w:t>
      </w:r>
    </w:p>
    <w:p w:rsidR="00C83CF2" w:rsidRPr="00A12C4A" w:rsidRDefault="00C83CF2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C83CF2" w:rsidRPr="00A12C4A" w:rsidRDefault="00C83CF2" w:rsidP="00C83CF2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  <w:bookmarkStart w:id="5" w:name="_Toc126691288"/>
      <w:r w:rsidRPr="00A12C4A">
        <w:rPr>
          <w:rFonts w:ascii="Times New Roman" w:hAnsi="Times New Roman" w:cs="Times New Roman"/>
          <w:color w:val="000000" w:themeColor="text1"/>
        </w:rPr>
        <w:t>1.2. Классификация нематериальной мотивации</w:t>
      </w:r>
      <w:bookmarkEnd w:id="5"/>
    </w:p>
    <w:p w:rsidR="00C83CF2" w:rsidRPr="00A12C4A" w:rsidRDefault="00C83CF2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На рисунке </w:t>
      </w:r>
      <w:r w:rsidR="00C83CF2" w:rsidRPr="00A12C4A">
        <w:rPr>
          <w:color w:val="000000" w:themeColor="text1"/>
          <w:sz w:val="28"/>
          <w:szCs w:val="28"/>
        </w:rPr>
        <w:t>1</w:t>
      </w:r>
      <w:r w:rsidRPr="00A12C4A">
        <w:rPr>
          <w:color w:val="000000" w:themeColor="text1"/>
          <w:sz w:val="28"/>
          <w:szCs w:val="28"/>
        </w:rPr>
        <w:t xml:space="preserve"> представлены средства формирования развития мотив</w:t>
      </w:r>
      <w:r w:rsidRPr="00A12C4A">
        <w:rPr>
          <w:color w:val="000000" w:themeColor="text1"/>
          <w:sz w:val="28"/>
          <w:szCs w:val="28"/>
        </w:rPr>
        <w:t>а</w:t>
      </w:r>
      <w:r w:rsidRPr="00A12C4A">
        <w:rPr>
          <w:color w:val="000000" w:themeColor="text1"/>
          <w:sz w:val="28"/>
          <w:szCs w:val="28"/>
        </w:rPr>
        <w:t xml:space="preserve">ции персонала на предприятии. Их можно разделить: </w:t>
      </w:r>
    </w:p>
    <w:p w:rsidR="00667928" w:rsidRPr="00A12C4A" w:rsidRDefault="00667928" w:rsidP="0066792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материальные, к которым в свою очередь относятся: </w: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а) монетарные (денежная мотивация, оплата труда); </w: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б) немонетарные (компания затрачивает средства на улучшения усл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>вий труда работника, эти затраты не будут носить прямого характера и не п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 xml:space="preserve">высят заработную плату сотрудника); </w:t>
      </w:r>
    </w:p>
    <w:p w:rsidR="00667928" w:rsidRPr="00A12C4A" w:rsidRDefault="00667928" w:rsidP="0066792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lastRenderedPageBreak/>
        <w:t>нематериальные (внеэкономические).</w:t>
      </w:r>
      <w:r w:rsidRPr="00A12C4A">
        <w:rPr>
          <w:rStyle w:val="a7"/>
          <w:color w:val="000000" w:themeColor="text1"/>
          <w:sz w:val="28"/>
          <w:szCs w:val="28"/>
        </w:rPr>
        <w:footnoteReference w:id="8"/>
      </w:r>
      <w:r w:rsidRPr="00A12C4A">
        <w:rPr>
          <w:color w:val="000000" w:themeColor="text1"/>
          <w:sz w:val="28"/>
          <w:szCs w:val="28"/>
        </w:rPr>
        <w:t xml:space="preserve"> </w:t>
      </w:r>
    </w:p>
    <w:p w:rsidR="00667928" w:rsidRPr="00A12C4A" w:rsidRDefault="00667928" w:rsidP="00C83CF2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Мотивация бывает материальной, например, заработная плата и нем</w:t>
      </w:r>
      <w:r w:rsidRPr="00A12C4A">
        <w:rPr>
          <w:color w:val="000000" w:themeColor="text1"/>
          <w:sz w:val="28"/>
          <w:szCs w:val="28"/>
        </w:rPr>
        <w:t>а</w:t>
      </w:r>
      <w:r w:rsidRPr="00A12C4A">
        <w:rPr>
          <w:color w:val="000000" w:themeColor="text1"/>
          <w:sz w:val="28"/>
          <w:szCs w:val="28"/>
        </w:rPr>
        <w:t>териальной - дополнительный отпуск, социальные блага.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Rectangle 46" o:spid="_x0000_s1040" style="position:absolute;left:0;text-align:left;margin-left:148.95pt;margin-top:2.25pt;width:99pt;height:30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">
            <v:textbox>
              <w:txbxContent>
                <w:p w:rsidR="00667928" w:rsidRDefault="00667928" w:rsidP="00667928">
                  <w:r>
                    <w:t>мотивация</w:t>
                  </w:r>
                </w:p>
              </w:txbxContent>
            </v:textbox>
          </v:rect>
        </w:pic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9" o:spid="_x0000_s1026" type="#_x0000_t32" style="position:absolute;left:0;text-align:left;margin-left:196.2pt;margin-top:17.85pt;width:132.75pt;height:1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n+OwIAAGc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">
            <v:stroke endarrow="block"/>
          </v:shape>
        </w:pict>
      </w:r>
      <w:r w:rsidRPr="00A12C4A">
        <w:rPr>
          <w:noProof/>
          <w:color w:val="000000" w:themeColor="text1"/>
          <w:sz w:val="28"/>
          <w:szCs w:val="28"/>
        </w:rPr>
        <w:pict>
          <v:shape id="AutoShape 38" o:spid="_x0000_s1027" type="#_x0000_t32" style="position:absolute;left:0;text-align:left;margin-left:98.7pt;margin-top:17.85pt;width:97.5pt;height:17.2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">
            <v:stroke endarrow="block"/>
          </v:shape>
        </w:pic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noProof/>
          <w:color w:val="000000" w:themeColor="text1"/>
          <w:sz w:val="28"/>
          <w:szCs w:val="28"/>
        </w:rPr>
        <w:pict>
          <v:rect id="Rectangle 32" o:spid="_x0000_s1028" style="position:absolute;left:0;text-align:left;margin-left:281.7pt;margin-top:5.7pt;width:115.5pt;height:3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">
            <v:textbox>
              <w:txbxContent>
                <w:p w:rsidR="00667928" w:rsidRPr="000D1474" w:rsidRDefault="00667928" w:rsidP="00667928">
                  <w:r w:rsidRPr="000D1474">
                    <w:t>Нематериальная</w:t>
                  </w:r>
                </w:p>
              </w:txbxContent>
            </v:textbox>
          </v:rect>
        </w:pict>
      </w:r>
      <w:r w:rsidRPr="00A12C4A">
        <w:rPr>
          <w:noProof/>
          <w:color w:val="000000" w:themeColor="text1"/>
          <w:sz w:val="28"/>
          <w:szCs w:val="28"/>
        </w:rPr>
        <w:pict>
          <v:rect id="Rectangle 31" o:spid="_x0000_s1029" style="position:absolute;left:0;text-align:left;margin-left:11.7pt;margin-top:14.7pt;width:115.5pt;height:3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">
            <v:textbox>
              <w:txbxContent>
                <w:p w:rsidR="00667928" w:rsidRPr="000D1474" w:rsidRDefault="00667928" w:rsidP="00667928">
                  <w:r w:rsidRPr="000D1474">
                    <w:t>Материальная</w:t>
                  </w:r>
                </w:p>
              </w:txbxContent>
            </v:textbox>
          </v:rect>
        </w:pic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noProof/>
          <w:color w:val="000000" w:themeColor="text1"/>
          <w:sz w:val="28"/>
          <w:szCs w:val="28"/>
        </w:rPr>
        <w:pict>
          <v:shape id="AutoShape 44" o:spid="_x0000_s1030" type="#_x0000_t32" style="position:absolute;left:0;text-align:left;margin-left:340.2pt;margin-top:14.55pt;width:0;height:20.25pt;z-index:2516643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et3Hw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"/>
        </w:pict>
      </w:r>
      <w:r w:rsidRPr="00A12C4A">
        <w:rPr>
          <w:noProof/>
          <w:color w:val="000000" w:themeColor="text1"/>
          <w:sz w:val="28"/>
          <w:szCs w:val="28"/>
        </w:rPr>
        <w:pict>
          <v:shape id="AutoShape 40" o:spid="_x0000_s1031" type="#_x0000_t32" style="position:absolute;left:0;text-align:left;margin-left:33.45pt;margin-top:23.55pt;width:36.75pt;height:24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">
            <v:stroke endarrow="block"/>
          </v:shape>
        </w:pict>
      </w:r>
      <w:r w:rsidRPr="00A12C4A">
        <w:rPr>
          <w:noProof/>
          <w:color w:val="000000" w:themeColor="text1"/>
          <w:sz w:val="28"/>
          <w:szCs w:val="28"/>
        </w:rPr>
        <w:pict>
          <v:shape id="AutoShape 41" o:spid="_x0000_s1032" type="#_x0000_t32" style="position:absolute;left:0;text-align:left;margin-left:70.2pt;margin-top:23.55pt;width:73.5pt;height:2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VfOQIAAGM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">
            <v:stroke endarrow="block"/>
          </v:shape>
        </w:pic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noProof/>
          <w:color w:val="000000" w:themeColor="text1"/>
          <w:sz w:val="28"/>
          <w:szCs w:val="28"/>
        </w:rPr>
        <w:pict>
          <v:rect id="Rectangle 37" o:spid="_x0000_s1033" style="position:absolute;left:0;text-align:left;margin-left:288.45pt;margin-top:10.65pt;width:115.5pt;height:60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">
            <v:textbox>
              <w:txbxContent>
                <w:p w:rsidR="00667928" w:rsidRPr="000D1474" w:rsidRDefault="00667928" w:rsidP="00667928">
                  <w:r w:rsidRPr="000D1474">
                    <w:t>Награды, дипломы. Похвала, карье</w:t>
                  </w:r>
                  <w:r w:rsidRPr="000D1474">
                    <w:t>р</w:t>
                  </w:r>
                  <w:r w:rsidRPr="000D1474">
                    <w:t>ный рост</w:t>
                  </w:r>
                </w:p>
              </w:txbxContent>
            </v:textbox>
          </v:rect>
        </w:pict>
      </w:r>
      <w:r w:rsidRPr="00A12C4A">
        <w:rPr>
          <w:noProof/>
          <w:color w:val="000000" w:themeColor="text1"/>
          <w:sz w:val="28"/>
          <w:szCs w:val="28"/>
        </w:rPr>
        <w:pict>
          <v:rect id="Rectangle 34" o:spid="_x0000_s1034" style="position:absolute;left:0;text-align:left;margin-left:115.95pt;margin-top:23.4pt;width:115.5pt;height:3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">
            <v:textbox>
              <w:txbxContent>
                <w:p w:rsidR="00667928" w:rsidRPr="000D1474" w:rsidRDefault="00667928" w:rsidP="00667928">
                  <w:r w:rsidRPr="000D1474">
                    <w:t>Немонетарная</w:t>
                  </w:r>
                </w:p>
              </w:txbxContent>
            </v:textbox>
          </v:rect>
        </w:pict>
      </w:r>
      <w:r w:rsidRPr="00A12C4A">
        <w:rPr>
          <w:noProof/>
          <w:color w:val="000000" w:themeColor="text1"/>
          <w:sz w:val="28"/>
          <w:szCs w:val="28"/>
        </w:rPr>
        <w:pict>
          <v:rect id="Rectangle 33" o:spid="_x0000_s1035" style="position:absolute;left:0;text-align:left;margin-left:-34.8pt;margin-top:23.4pt;width:115.5pt;height:3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H4LAIAAFAEAAAOAAAAZHJzL2Uyb0RvYy54bWysVMGO0zAQvSPxD5bvNEm3LW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">
            <v:textbox>
              <w:txbxContent>
                <w:p w:rsidR="00667928" w:rsidRPr="000D1474" w:rsidRDefault="00667928" w:rsidP="00667928">
                  <w:r w:rsidRPr="000D1474">
                    <w:t>Монетарная</w:t>
                  </w:r>
                </w:p>
              </w:txbxContent>
            </v:textbox>
          </v:rect>
        </w:pic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noProof/>
          <w:color w:val="000000" w:themeColor="text1"/>
          <w:sz w:val="28"/>
          <w:szCs w:val="28"/>
        </w:rPr>
        <w:pict>
          <v:shape id="AutoShape 43" o:spid="_x0000_s1036" type="#_x0000_t32" style="position:absolute;left:0;text-align:left;margin-left:171.45pt;margin-top:8.15pt;width:0;height:15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3du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"/>
        </w:pict>
      </w:r>
      <w:r w:rsidRPr="00A12C4A">
        <w:rPr>
          <w:noProof/>
          <w:color w:val="000000" w:themeColor="text1"/>
          <w:sz w:val="28"/>
          <w:szCs w:val="28"/>
        </w:rPr>
        <w:pict>
          <v:shape id="AutoShape 42" o:spid="_x0000_s1037" type="#_x0000_t32" style="position:absolute;left:0;text-align:left;margin-left:19.2pt;margin-top:8.15pt;width:0;height:15pt;z-index:2516715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8HHw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"/>
        </w:pict>
      </w:r>
      <w:r w:rsidRPr="00A12C4A">
        <w:rPr>
          <w:noProof/>
          <w:color w:val="000000" w:themeColor="text1"/>
          <w:sz w:val="28"/>
          <w:szCs w:val="28"/>
        </w:rPr>
        <w:pict>
          <v:rect id="Rectangle 36" o:spid="_x0000_s1038" style="position:absolute;left:0;text-align:left;margin-left:115.95pt;margin-top:23.15pt;width:115.5pt;height:59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">
            <v:textbox>
              <w:txbxContent>
                <w:p w:rsidR="00667928" w:rsidRPr="000D1474" w:rsidRDefault="00667928" w:rsidP="00667928">
                  <w:r w:rsidRPr="000D1474">
                    <w:t>Сотовая связь, авт</w:t>
                  </w:r>
                  <w:r w:rsidRPr="000D1474">
                    <w:t>о</w:t>
                  </w:r>
                  <w:r w:rsidRPr="000D1474">
                    <w:t>транспорт, об</w:t>
                  </w:r>
                  <w:r w:rsidRPr="000D1474">
                    <w:t>у</w:t>
                  </w:r>
                  <w:r w:rsidRPr="000D1474">
                    <w:t>чение</w:t>
                  </w:r>
                </w:p>
              </w:txbxContent>
            </v:textbox>
          </v:rect>
        </w:pict>
      </w:r>
      <w:r w:rsidRPr="00A12C4A">
        <w:rPr>
          <w:noProof/>
          <w:color w:val="000000" w:themeColor="text1"/>
          <w:sz w:val="28"/>
          <w:szCs w:val="28"/>
        </w:rPr>
        <w:pict>
          <v:rect id="Rectangle 35" o:spid="_x0000_s1039" style="position:absolute;left:0;text-align:left;margin-left:-34.8pt;margin-top:23.15pt;width:115.5pt;height:8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">
            <v:textbox>
              <w:txbxContent>
                <w:p w:rsidR="00667928" w:rsidRPr="00DE28D5" w:rsidRDefault="00667928" w:rsidP="00667928">
                  <w:r w:rsidRPr="00DE28D5">
                    <w:t>Заработная плата, оклад, премии, б</w:t>
                  </w:r>
                  <w:r w:rsidRPr="00DE28D5">
                    <w:t>о</w:t>
                  </w:r>
                  <w:r w:rsidRPr="00DE28D5">
                    <w:t>нусы, комиссио</w:t>
                  </w:r>
                  <w:r w:rsidRPr="00DE28D5">
                    <w:t>н</w:t>
                  </w:r>
                  <w:r w:rsidRPr="00DE28D5">
                    <w:t>ные выплаты</w:t>
                  </w:r>
                </w:p>
              </w:txbxContent>
            </v:textbox>
          </v:rect>
        </w:pic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667928" w:rsidRPr="00A12C4A" w:rsidRDefault="00667928" w:rsidP="00C83CF2">
      <w:pPr>
        <w:pStyle w:val="a3"/>
        <w:spacing w:line="360" w:lineRule="auto"/>
        <w:ind w:left="0" w:firstLine="709"/>
        <w:jc w:val="center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Рисунок 1  </w:t>
      </w:r>
      <w:r w:rsidR="00C83CF2" w:rsidRPr="00A12C4A">
        <w:rPr>
          <w:color w:val="000000" w:themeColor="text1"/>
          <w:sz w:val="28"/>
          <w:szCs w:val="28"/>
        </w:rPr>
        <w:t xml:space="preserve">- </w:t>
      </w:r>
      <w:r w:rsidRPr="00A12C4A">
        <w:rPr>
          <w:color w:val="000000" w:themeColor="text1"/>
          <w:sz w:val="28"/>
          <w:szCs w:val="28"/>
        </w:rPr>
        <w:t>Средства мотивации персонала</w:t>
      </w:r>
      <w:r w:rsidRPr="00A12C4A">
        <w:rPr>
          <w:rStyle w:val="a7"/>
          <w:color w:val="000000" w:themeColor="text1"/>
          <w:sz w:val="28"/>
          <w:szCs w:val="28"/>
        </w:rPr>
        <w:footnoteReference w:id="9"/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Помимо этого, к нематериальной мотивации можно отнести:</w:t>
      </w:r>
    </w:p>
    <w:p w:rsidR="00667928" w:rsidRPr="00A12C4A" w:rsidRDefault="00667928" w:rsidP="00C83CF2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медицинское страхование;</w:t>
      </w:r>
    </w:p>
    <w:p w:rsidR="00667928" w:rsidRPr="00A12C4A" w:rsidRDefault="00667928" w:rsidP="00C83CF2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проведение корпоративных праздников;</w:t>
      </w:r>
    </w:p>
    <w:p w:rsidR="00667928" w:rsidRPr="00A12C4A" w:rsidRDefault="00667928" w:rsidP="00C83CF2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подарки детям на праздники;</w:t>
      </w:r>
    </w:p>
    <w:p w:rsidR="00667928" w:rsidRPr="00A12C4A" w:rsidRDefault="00667928" w:rsidP="00C83CF2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организация спортивных и иных мероприятий для с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>трудников.</w: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Другими словами нематериальная мотивация является благами, кот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 xml:space="preserve">рые реализуется в </w:t>
      </w:r>
      <w:proofErr w:type="spellStart"/>
      <w:r w:rsidRPr="00A12C4A">
        <w:rPr>
          <w:color w:val="000000" w:themeColor="text1"/>
          <w:sz w:val="28"/>
          <w:szCs w:val="28"/>
        </w:rPr>
        <w:t>неденежной</w:t>
      </w:r>
      <w:proofErr w:type="spellEnd"/>
      <w:r w:rsidRPr="00A12C4A">
        <w:rPr>
          <w:color w:val="000000" w:themeColor="text1"/>
          <w:sz w:val="28"/>
          <w:szCs w:val="28"/>
        </w:rPr>
        <w:t xml:space="preserve"> форме, и включают в себя особенности ра</w:t>
      </w:r>
      <w:r w:rsidRPr="00A12C4A">
        <w:rPr>
          <w:color w:val="000000" w:themeColor="text1"/>
          <w:sz w:val="28"/>
          <w:szCs w:val="28"/>
        </w:rPr>
        <w:t>м</w:t>
      </w:r>
      <w:r w:rsidRPr="00A12C4A">
        <w:rPr>
          <w:color w:val="000000" w:themeColor="text1"/>
          <w:sz w:val="28"/>
          <w:szCs w:val="28"/>
        </w:rPr>
        <w:t>ках в  эмоционального и психологического состояния.</w: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 Нематериальная мотивация направлена на улучшение лояльности с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 xml:space="preserve">трудников, поддержания корпоративной составляющей. </w:t>
      </w:r>
    </w:p>
    <w:p w:rsidR="00667928" w:rsidRPr="00A12C4A" w:rsidRDefault="00667928" w:rsidP="00667928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В таблице 1 представлены основные виды нематериальной мотивации, которые активно применяются на предприятиях</w:t>
      </w:r>
      <w:r w:rsidRPr="00A12C4A">
        <w:rPr>
          <w:rStyle w:val="a7"/>
          <w:color w:val="000000" w:themeColor="text1"/>
          <w:sz w:val="28"/>
          <w:szCs w:val="28"/>
        </w:rPr>
        <w:t xml:space="preserve"> </w:t>
      </w:r>
      <w:r w:rsidRPr="00A12C4A">
        <w:rPr>
          <w:rStyle w:val="a7"/>
          <w:color w:val="000000" w:themeColor="text1"/>
          <w:sz w:val="28"/>
          <w:szCs w:val="28"/>
        </w:rPr>
        <w:footnoteReference w:id="10"/>
      </w:r>
      <w:r w:rsidRPr="00A12C4A">
        <w:rPr>
          <w:color w:val="000000" w:themeColor="text1"/>
          <w:sz w:val="28"/>
          <w:szCs w:val="28"/>
        </w:rPr>
        <w:t>.</w:t>
      </w:r>
    </w:p>
    <w:p w:rsidR="00667928" w:rsidRPr="00A12C4A" w:rsidRDefault="00667928" w:rsidP="00C83C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1</w:t>
      </w:r>
      <w:r w:rsidR="00C83CF2"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Методы развития трудовой деятельности</w:t>
      </w:r>
    </w:p>
    <w:tbl>
      <w:tblPr>
        <w:tblStyle w:val="a8"/>
        <w:tblW w:w="4623" w:type="pct"/>
        <w:jc w:val="center"/>
        <w:tblLook w:val="04A0"/>
      </w:tblPr>
      <w:tblGrid>
        <w:gridCol w:w="2179"/>
        <w:gridCol w:w="6670"/>
      </w:tblGrid>
      <w:tr w:rsidR="00667928" w:rsidRPr="00A12C4A" w:rsidTr="00667928">
        <w:trPr>
          <w:jc w:val="center"/>
        </w:trPr>
        <w:tc>
          <w:tcPr>
            <w:tcW w:w="1231" w:type="pct"/>
            <w:tcBorders>
              <w:right w:val="single" w:sz="8" w:space="0" w:color="auto"/>
            </w:tcBorders>
            <w:vAlign w:val="bottom"/>
          </w:tcPr>
          <w:p w:rsidR="00667928" w:rsidRPr="00A12C4A" w:rsidRDefault="00667928" w:rsidP="00C83CF2">
            <w:pPr>
              <w:ind w:left="10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мет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</w:t>
            </w:r>
          </w:p>
        </w:tc>
        <w:tc>
          <w:tcPr>
            <w:tcW w:w="3769" w:type="pct"/>
            <w:tcBorders>
              <w:right w:val="single" w:sz="8" w:space="0" w:color="auto"/>
            </w:tcBorders>
            <w:vAlign w:val="bottom"/>
          </w:tcPr>
          <w:p w:rsidR="00667928" w:rsidRPr="00A12C4A" w:rsidRDefault="00667928" w:rsidP="00C83CF2">
            <w:pPr>
              <w:ind w:left="8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характеристики</w:t>
            </w:r>
          </w:p>
        </w:tc>
      </w:tr>
      <w:tr w:rsidR="00667928" w:rsidRPr="00A12C4A" w:rsidTr="00667928">
        <w:trPr>
          <w:jc w:val="center"/>
        </w:trPr>
        <w:tc>
          <w:tcPr>
            <w:tcW w:w="1231" w:type="pct"/>
          </w:tcPr>
          <w:p w:rsidR="00667928" w:rsidRPr="00A12C4A" w:rsidRDefault="00667928" w:rsidP="00C83CF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</w:t>
            </w:r>
          </w:p>
        </w:tc>
        <w:tc>
          <w:tcPr>
            <w:tcW w:w="3769" w:type="pct"/>
          </w:tcPr>
          <w:p w:rsidR="00667928" w:rsidRPr="00A12C4A" w:rsidRDefault="00667928" w:rsidP="00C83CF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заинтересованности сотрудников в труде, выд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ление предприятия среди других</w:t>
            </w:r>
          </w:p>
        </w:tc>
      </w:tr>
      <w:tr w:rsidR="00667928" w:rsidRPr="00A12C4A" w:rsidTr="00667928">
        <w:trPr>
          <w:jc w:val="center"/>
        </w:trPr>
        <w:tc>
          <w:tcPr>
            <w:tcW w:w="1231" w:type="pct"/>
          </w:tcPr>
          <w:p w:rsidR="00667928" w:rsidRPr="00A12C4A" w:rsidRDefault="00667928" w:rsidP="00C83CF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Моральные</w:t>
            </w:r>
          </w:p>
        </w:tc>
        <w:tc>
          <w:tcPr>
            <w:tcW w:w="3769" w:type="pct"/>
          </w:tcPr>
          <w:p w:rsidR="00667928" w:rsidRPr="00A12C4A" w:rsidRDefault="00667928" w:rsidP="00C83CF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Одобрение сотрудников в идее грамот, дипломов, п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хвалы, которое дает возможность повысить его уважение в коллект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</w:t>
            </w:r>
          </w:p>
        </w:tc>
      </w:tr>
      <w:tr w:rsidR="00667928" w:rsidRPr="00A12C4A" w:rsidTr="00667928">
        <w:trPr>
          <w:jc w:val="center"/>
        </w:trPr>
        <w:tc>
          <w:tcPr>
            <w:tcW w:w="1231" w:type="pct"/>
          </w:tcPr>
          <w:p w:rsidR="00667928" w:rsidRPr="00A12C4A" w:rsidRDefault="00667928" w:rsidP="00C83CF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ческие</w:t>
            </w:r>
          </w:p>
        </w:tc>
        <w:tc>
          <w:tcPr>
            <w:tcW w:w="3769" w:type="pct"/>
          </w:tcPr>
          <w:p w:rsidR="00667928" w:rsidRPr="00A12C4A" w:rsidRDefault="00667928" w:rsidP="00C83CF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Реализуется в виде дружного коллектива, для повышения о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щения сотрудников, устранения конфликтных с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туаций</w:t>
            </w:r>
          </w:p>
        </w:tc>
      </w:tr>
    </w:tbl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Эффективна будет лишь так система мотивации, которая учитывает специфику предприятия.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Мотивационный механизм наряду с другими известными механизмами стратегического управления следует рассматривать в качестве упорядоченн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го набора мотивов, применяемых руководством предприятия для достижения св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их стратегических целей в рассматриваемый период.</w:t>
      </w:r>
      <w:r w:rsidRPr="00A12C4A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11"/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Также среди методов мотивации можно выделить вербальные, которые реализуются в виде информирования руководителем сотрудников о мотив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ции в целом, а также о различных новостях компании, изменениях, что также отражается в глазах сотрудников, как повышенное внимание со стороны 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ков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дства, надёжность.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Ещё раз обратимся к нематериальным факторам, которые повышают мотивацию сотрудников, в том числе сюда можно отнести:</w:t>
      </w:r>
    </w:p>
    <w:p w:rsidR="00667928" w:rsidRPr="00A12C4A" w:rsidRDefault="00667928" w:rsidP="00C83CF2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грамоты, карьерный рост, </w:t>
      </w:r>
    </w:p>
    <w:p w:rsidR="00667928" w:rsidRPr="00A12C4A" w:rsidRDefault="00667928" w:rsidP="00C83CF2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 xml:space="preserve">обучение сотрудников с применением различных технологий, в том числе инновационных, </w:t>
      </w:r>
    </w:p>
    <w:p w:rsidR="00667928" w:rsidRPr="00A12C4A" w:rsidRDefault="00667928" w:rsidP="00C83CF2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доброжелательное отношение руководителя, что реализуется в информированности персонала об изменениях, нововведениях, итогах раб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>ты.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При этом некоторые предприятия применяют такой вид нематериал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ного стимулирования как скидки на товар, улучшение условий работы, в том числе, где работник самостоятельно может выбрать удобный для него гр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фик. Данный метод стимулирования происходит в большинстве случаев при сменном характере работ, а также если сотрудник выполняет обязанности неполный рабочий день.</w:t>
      </w:r>
      <w:r w:rsidRPr="00A12C4A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12"/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К нематериальным методам поощрения также можно отнести создание корпоративной культуры, что реализуется посредством форменной одежды, различных корпоративных эмблем, оформление залов и кабинетов, также корпоративная культура может осуществляться в виде выездных меропри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тий, корпоративных праздников.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Сотрудники также могут участвовать в опросах, которые направлены на повышение эффективности работы в целом, внедрение изменений или новшеств.</w:t>
      </w:r>
      <w:r w:rsidRPr="00A12C4A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13"/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Виды нематериальной мотивации социально-психологического хара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тера могут реализовываться в виде наставничества, улучшения социально-психологического климата внутри коллектива, то есть ранжирования перс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нала в зависимости от функционального состояния и напряжения внутри м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лых групп коллектива, подарки детям, предоставление отгулов на 1 сентября 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трудникам, которые имеют детей-школьников, подарки детям сотрудников на Новый год.</w:t>
      </w:r>
      <w:r w:rsidRPr="00A12C4A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2C4A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14"/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C83CF2" w:rsidRPr="00A12C4A" w:rsidRDefault="00C83CF2" w:rsidP="00C83CF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122272380"/>
      <w:bookmarkStart w:id="7" w:name="_Toc126691289"/>
      <w:r w:rsidRPr="00A12C4A">
        <w:rPr>
          <w:rFonts w:ascii="Times New Roman" w:hAnsi="Times New Roman" w:cs="Times New Roman"/>
          <w:color w:val="000000" w:themeColor="text1"/>
        </w:rPr>
        <w:lastRenderedPageBreak/>
        <w:t>2. ИССЛЕДОВАНИЕ ПРОЦЕССА НЕМАТЕРИАЛЬНОЙ МОТ</w:t>
      </w:r>
      <w:r w:rsidRPr="00A12C4A">
        <w:rPr>
          <w:rFonts w:ascii="Times New Roman" w:hAnsi="Times New Roman" w:cs="Times New Roman"/>
          <w:color w:val="000000" w:themeColor="text1"/>
        </w:rPr>
        <w:t>И</w:t>
      </w:r>
      <w:r w:rsidRPr="00A12C4A">
        <w:rPr>
          <w:rFonts w:ascii="Times New Roman" w:hAnsi="Times New Roman" w:cs="Times New Roman"/>
          <w:color w:val="000000" w:themeColor="text1"/>
        </w:rPr>
        <w:t>ВАЦИИ В ОРГАНИЗ</w:t>
      </w:r>
      <w:r w:rsidRPr="00A12C4A">
        <w:rPr>
          <w:rFonts w:ascii="Times New Roman" w:hAnsi="Times New Roman" w:cs="Times New Roman"/>
          <w:color w:val="000000" w:themeColor="text1"/>
        </w:rPr>
        <w:t>А</w:t>
      </w:r>
      <w:r w:rsidRPr="00A12C4A">
        <w:rPr>
          <w:rFonts w:ascii="Times New Roman" w:hAnsi="Times New Roman" w:cs="Times New Roman"/>
          <w:color w:val="000000" w:themeColor="text1"/>
        </w:rPr>
        <w:t xml:space="preserve">ЦИИ </w:t>
      </w:r>
      <w:r w:rsidRPr="00A12C4A">
        <w:rPr>
          <w:rFonts w:ascii="Times New Roman" w:hAnsi="Times New Roman" w:cs="Times New Roman"/>
          <w:color w:val="000000" w:themeColor="text1"/>
          <w:spacing w:val="1"/>
        </w:rPr>
        <w:t>ООО «МУЛЬТИДОМ ТРЕЙДИНГ»</w:t>
      </w:r>
      <w:bookmarkStart w:id="8" w:name="_Toc122272381"/>
      <w:bookmarkEnd w:id="6"/>
      <w:bookmarkEnd w:id="7"/>
    </w:p>
    <w:p w:rsidR="00667928" w:rsidRPr="00A12C4A" w:rsidRDefault="00667928" w:rsidP="00C83CF2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9" w:name="_Toc126691290"/>
      <w:r w:rsidRPr="00A12C4A">
        <w:rPr>
          <w:rFonts w:ascii="Times New Roman" w:hAnsi="Times New Roman" w:cs="Times New Roman"/>
          <w:color w:val="000000" w:themeColor="text1"/>
        </w:rPr>
        <w:t>2.1. Краткая характеристика организации</w:t>
      </w:r>
      <w:bookmarkEnd w:id="9"/>
      <w:r w:rsidRPr="00A12C4A">
        <w:rPr>
          <w:rFonts w:ascii="Times New Roman" w:hAnsi="Times New Roman" w:cs="Times New Roman"/>
          <w:color w:val="000000" w:themeColor="text1"/>
        </w:rPr>
        <w:t xml:space="preserve"> </w:t>
      </w:r>
      <w:bookmarkEnd w:id="8"/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3"/>
          <w:sz w:val="28"/>
          <w:szCs w:val="28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3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ООО «</w:t>
      </w:r>
      <w:proofErr w:type="spellStart"/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Мультидом</w:t>
      </w:r>
      <w:proofErr w:type="spellEnd"/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Трейдинг</w:t>
      </w:r>
      <w:proofErr w:type="spellEnd"/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» почти 30 лет занимается оптовой торго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в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лей непродовольственными товарами. Ассортимент включает кухонные пр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надлежности, товары для ванной комнаты, товары для ведения хозяйства, пр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дукцию для дачи и отдыха, детские товары. Компания стояла у истоков созд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ния в нашей стране рынка изделий для дома и стала первой, кто начал прив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зить товары для кухни и домашнего обихода из-за границы (Германия, Италия, Португалия, К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тай). Изделия производятся по собственным </w:t>
      </w:r>
      <w:proofErr w:type="spellStart"/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дизайн-проектам</w:t>
      </w:r>
      <w:proofErr w:type="spellEnd"/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с использованием современных технологий и материалов под собственной то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р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говой маркой «</w:t>
      </w:r>
      <w:proofErr w:type="spellStart"/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Мул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ь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тидом</w:t>
      </w:r>
      <w:proofErr w:type="spellEnd"/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».  Одна из главных задач компании — разработка и внедрение инновационных изделий. Инновации не просто привлекают вним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ние покупателя, они п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могают поддерживать успех компании.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Организационная структура управления компанией ООО «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Мультидом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Трейдинг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>» относится к функциональному типу. Такой тип управления подр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зумевает распределение основных направлений и вертикалей по выполня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мым функциям. Структура выстраивается с разбивкой по таким блокам: пр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изводс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во, продажа, маркетинг, бухгалтерский и налоговый учет.(рис.6)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897880" cy="1729740"/>
            <wp:effectExtent l="38100" t="0" r="45720" b="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67928" w:rsidRPr="00A12C4A" w:rsidRDefault="00667928" w:rsidP="00C83CF2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Рисунок </w:t>
      </w:r>
      <w:r w:rsidR="00C83CF2" w:rsidRPr="00A12C4A">
        <w:rPr>
          <w:rFonts w:ascii="Times New Roman" w:hAnsi="Times New Roman"/>
          <w:color w:val="000000" w:themeColor="text1"/>
          <w:sz w:val="28"/>
          <w:szCs w:val="28"/>
        </w:rPr>
        <w:t>2-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Организационная структура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lastRenderedPageBreak/>
        <w:t>Руководство текущей деятельностью осуществляет руководитель на основании доверенности, выданной в установленном территориальным п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рядке. Руководитель непосредственно подчиняется управляющему.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Исполнение обязанностей руководителя в его отсутствие осуществл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ется на основании соответствующего распорядительного документа является з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меститель.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Менеджеры по продажам, старший менеджер и менеджеры по обсл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живанию – специалисты работают с физическими лицами. Трудоустройство на данные должности проводится с согласования руководителя.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Ведущий специалист по обслуживанию корпоративных клиентов, кл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ентский менеджер, кредитный аналитик и кредитный инспектор – специал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сты направления «Корпоративный бизнес».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 непосредственном подчинении руководителя находится заместитель руководителя, которому, в свою очередь подчиняются менеджеры по прод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жам, консультанты, ведущий специалист по обслуживанию корпоративных клиентов, клиентский менеджер, аналитики старший менеджер и менеджеры по обслуживанию.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 офисах банка максимально благоприятные условия для обслужив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ния клиентов за счет расширения спектра предоставляемых услуг, повыш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ния кач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ства и защиты интересов клиентов.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Складом руководит заведующий, который распоряжается имуществом на основании документации, в том числе накладных, заявок.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Юридический отдел возглавляет юрист в единственном числе.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Для анализа количественного и качественного изменений человеческ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го капитала ООО «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Мультидом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Трейдинг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>» за период 2019-2021г.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Проведем анализ результатов деятельности ООО «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Мультидом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Тре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динг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>» (таблица 2).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67928" w:rsidRPr="00A12C4A" w:rsidRDefault="00667928" w:rsidP="00C83CF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Таблица 2 </w:t>
      </w:r>
      <w:r w:rsidR="00C83CF2" w:rsidRPr="00A12C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>Результаты деятельности ООО «</w:t>
      </w:r>
      <w:proofErr w:type="spellStart"/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>Мультидом</w:t>
      </w:r>
      <w:proofErr w:type="spellEnd"/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>Тре</w:t>
      </w:r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>динг</w:t>
      </w:r>
      <w:proofErr w:type="spellEnd"/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394"/>
        <w:gridCol w:w="1403"/>
        <w:gridCol w:w="1404"/>
        <w:gridCol w:w="1384"/>
        <w:gridCol w:w="1338"/>
      </w:tblGrid>
      <w:tr w:rsidR="00667928" w:rsidRPr="00A12C4A" w:rsidTr="00667928">
        <w:trPr>
          <w:trHeight w:val="683"/>
        </w:trPr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г.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 г.</w:t>
            </w: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 г. к 2019 г.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67928" w:rsidRPr="00A12C4A" w:rsidTr="00667928">
        <w:trPr>
          <w:trHeight w:val="683"/>
        </w:trPr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67928" w:rsidRPr="00A12C4A" w:rsidTr="00667928">
        <w:trPr>
          <w:trHeight w:val="21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Продажи, тыс. руб.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962 153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1 111 064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1 108 548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115,22</w:t>
            </w:r>
          </w:p>
        </w:tc>
      </w:tr>
      <w:tr w:rsidR="00667928" w:rsidRPr="00A12C4A" w:rsidTr="00667928">
        <w:trPr>
          <w:trHeight w:val="21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Прибыль от продаж, тыс. руб.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431 208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521 511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569 823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132,16</w:t>
            </w:r>
          </w:p>
        </w:tc>
      </w:tr>
      <w:tr w:rsidR="00667928" w:rsidRPr="00A12C4A" w:rsidTr="00667928">
        <w:trPr>
          <w:trHeight w:val="45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 численность с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трудников, чел.,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91,6</w:t>
            </w:r>
          </w:p>
        </w:tc>
      </w:tr>
      <w:tr w:rsidR="00667928" w:rsidRPr="00A12C4A" w:rsidTr="00667928">
        <w:trPr>
          <w:trHeight w:val="45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 стоимость основных фо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дов, тыс. руб.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204 353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190 217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184 818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90,4</w:t>
            </w:r>
          </w:p>
        </w:tc>
      </w:tr>
      <w:tr w:rsidR="00667928" w:rsidRPr="00A12C4A" w:rsidTr="00667928">
        <w:trPr>
          <w:trHeight w:val="45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 стоимость оборотных средств, тыс. руб.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1 232 148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1 211 892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1 113 419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90,36</w:t>
            </w:r>
          </w:p>
        </w:tc>
      </w:tr>
      <w:tr w:rsidR="00667928" w:rsidRPr="00A12C4A" w:rsidTr="00667928">
        <w:trPr>
          <w:trHeight w:val="45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заработную плату, тыс. руб.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101 707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112 446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95 981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667928" w:rsidRPr="00A12C4A" w:rsidTr="00667928">
        <w:trPr>
          <w:trHeight w:val="45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Среднегодовые затраты на оплату труда, тыс. руб.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44 564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48 096,32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39 842,44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89,5</w:t>
            </w:r>
          </w:p>
        </w:tc>
      </w:tr>
      <w:tr w:rsidR="00667928" w:rsidRPr="00A12C4A" w:rsidTr="00667928">
        <w:trPr>
          <w:trHeight w:val="4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Производительность труда, тыс.руб. на 1 работника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11,45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12,77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14,39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125,67</w:t>
            </w:r>
          </w:p>
        </w:tc>
      </w:tr>
    </w:tbl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За 2020год предприятие увеличило выручку на 115,22%, прибыль от продаж на  132,16%, что является хорошим показателем для подобного би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неса. Но наблюдается снижение расходов на оплату труда работников (94,37), кот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рый вызван снижением среднегодовой численности работников (91,6%) и снижением среднегодовой заработной платы (89,5%). Благодаря квалификации сотрудников и совершенствованию технологий растет прои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водительность труда (125,67%).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Проведем анализ обеспеченности компании ООО «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Мультидом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Тре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динг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» таким ресурсом, как сотрудники.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 таблице 3 представлен анализ обеспеченности рабочей силой.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:rsidR="00667928" w:rsidRPr="00A12C4A" w:rsidRDefault="00667928" w:rsidP="00C83CF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Таблица 3</w:t>
      </w:r>
      <w:r w:rsidR="00C83CF2" w:rsidRPr="00A12C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Обеспеченность ООО «</w:t>
      </w:r>
      <w:proofErr w:type="spellStart"/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>Мультидом</w:t>
      </w:r>
      <w:proofErr w:type="spellEnd"/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>Трейдинг</w:t>
      </w:r>
      <w:proofErr w:type="spellEnd"/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>» перс</w:t>
      </w:r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bCs/>
          <w:color w:val="000000" w:themeColor="text1"/>
          <w:sz w:val="28"/>
          <w:szCs w:val="28"/>
        </w:rPr>
        <w:t>налом</w:t>
      </w: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656"/>
        <w:gridCol w:w="814"/>
        <w:gridCol w:w="790"/>
        <w:gridCol w:w="814"/>
        <w:gridCol w:w="790"/>
        <w:gridCol w:w="814"/>
        <w:gridCol w:w="790"/>
        <w:gridCol w:w="817"/>
        <w:gridCol w:w="822"/>
        <w:gridCol w:w="816"/>
      </w:tblGrid>
      <w:tr w:rsidR="00667928" w:rsidRPr="00A12C4A" w:rsidTr="00667928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Категории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ССЧ</w:t>
            </w:r>
          </w:p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2019 г.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ССЧ</w:t>
            </w:r>
          </w:p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2020 г.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ССЧ</w:t>
            </w:r>
          </w:p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2021 г.</w:t>
            </w:r>
          </w:p>
        </w:tc>
        <w:tc>
          <w:tcPr>
            <w:tcW w:w="2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обеспече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</w:p>
        </w:tc>
      </w:tr>
      <w:tr w:rsidR="00667928" w:rsidRPr="00A12C4A" w:rsidTr="00667928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667928" w:rsidRPr="00A12C4A" w:rsidTr="00667928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численность с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54,9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56,86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50,33</w:t>
            </w:r>
          </w:p>
        </w:tc>
      </w:tr>
      <w:tr w:rsidR="00667928" w:rsidRPr="00A12C4A" w:rsidTr="00667928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Сотрудники склада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71,42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66,67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61,91</w:t>
            </w:r>
          </w:p>
        </w:tc>
      </w:tr>
      <w:tr w:rsidR="00667928" w:rsidRPr="00A12C4A" w:rsidTr="00667928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сты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49,46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40,86</w:t>
            </w:r>
          </w:p>
        </w:tc>
      </w:tr>
      <w:tr w:rsidR="00667928" w:rsidRPr="00A12C4A" w:rsidTr="00667928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Служащие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667928" w:rsidRPr="00A12C4A" w:rsidTr="00667928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928" w:rsidRPr="00A12C4A" w:rsidRDefault="00667928" w:rsidP="00C83C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A12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</w:tbl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Исходя из таблицы 2 видно, что в 2019 году  обеспеченность сотрудн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ков была выше, чем в 2021 -54,9: и 50,33%, соответственно. Данный факт 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ражает снижение количества сотрудников.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 2020 году наблюдается рост среди специалистов по сравнению с 2019 годом (52,87% против 50%), в то время как по остальным категориям идет снижение. Однако в 2021 году мы видим снижение по сравнению с 2020 г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дом среди специалистов (49,36% против 52,87%), но наблюдается рост по 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тал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ным категориям.</w:t>
      </w:r>
    </w:p>
    <w:p w:rsidR="00C83CF2" w:rsidRPr="00A12C4A" w:rsidRDefault="00C83CF2" w:rsidP="0066792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0" w:name="_Toc122272382"/>
    </w:p>
    <w:p w:rsidR="00667928" w:rsidRPr="00A12C4A" w:rsidRDefault="00667928" w:rsidP="00C83CF2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11" w:name="_Toc126691291"/>
      <w:r w:rsidRPr="00A12C4A">
        <w:rPr>
          <w:rFonts w:ascii="Times New Roman" w:hAnsi="Times New Roman" w:cs="Times New Roman"/>
          <w:color w:val="000000" w:themeColor="text1"/>
        </w:rPr>
        <w:t xml:space="preserve">2.2.  Оценка эффективности практики </w:t>
      </w:r>
      <w:r w:rsidR="00C83CF2" w:rsidRPr="00A12C4A">
        <w:rPr>
          <w:rFonts w:ascii="Times New Roman" w:hAnsi="Times New Roman" w:cs="Times New Roman"/>
          <w:color w:val="000000" w:themeColor="text1"/>
        </w:rPr>
        <w:t xml:space="preserve">нематериальной </w:t>
      </w:r>
      <w:r w:rsidRPr="00A12C4A">
        <w:rPr>
          <w:rFonts w:ascii="Times New Roman" w:hAnsi="Times New Roman" w:cs="Times New Roman"/>
          <w:color w:val="000000" w:themeColor="text1"/>
        </w:rPr>
        <w:t>мотивации персонала организации и выявленные в ней недостатки</w:t>
      </w:r>
      <w:bookmarkEnd w:id="10"/>
      <w:bookmarkEnd w:id="11"/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 сегодняшний день система мотивации  в организации представлена материальными и не материальными методами.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Среди нематериальных методов можно отметить обучение и наставн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чество.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Обучение и наставничество позволяют сотруднику достичь цели перв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 этапа адаптации, которую ставит его руководитель, причём для новых с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трудников эта цель индивидуальна и ставится исходя из имеющихся комп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тенций и предыдущего опыта работы. В распоряжении сотрудников комп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нии – библиотека видеоматериалов проводимых курсов, ссылки на обуча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щие видеоролики размещаются на 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интернет-портале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также используется м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териал при первой необходимости, когда, например, по каким-либо прич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нам невозможно организовать очную консультацию новичка с нужным сп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циалистом. В завершении испытательного срока проводится процедура оце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ки по результатам работы н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вичка, также осуществляется итоговая проверка полученных знаний. Систематизированная и целенаправленная работа с пе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соналом на этапе испытательн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 срока, с обоюдным пониманием целей и задач этого периода, позволяют компании удержать толкового сотрудника, а сотруднику быстро включиться в работу и начать зарабатывать деньги.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На предприятии существуют и социальные гарантии.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Социальные гарантии - это основная часть социальной защиты перс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нала, компания не только провозглашает право персонала на социальную з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щиту, но и четко определяет пути его реализации. Эффективная система 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циальной защиты персонала рассчитана не только на персонал, непосредс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венно нуждающихся в такой защите, но и на стимулирование трудовых ус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лий каждого трудоспособного сотрудника, создание условий, в которых он хотел и мог бы работать. Ведь именно труд дает достаточные средства для действенной соц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альной защиты:</w:t>
      </w:r>
    </w:p>
    <w:p w:rsidR="00667928" w:rsidRPr="00A12C4A" w:rsidRDefault="00667928" w:rsidP="0066792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Оплата больничных листов и отпускных,</w:t>
      </w:r>
    </w:p>
    <w:p w:rsidR="00667928" w:rsidRPr="00A12C4A" w:rsidRDefault="00667928" w:rsidP="0066792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Медицинское страхование,</w:t>
      </w:r>
    </w:p>
    <w:p w:rsidR="00667928" w:rsidRPr="00A12C4A" w:rsidRDefault="00667928" w:rsidP="0066792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Обучение.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На предприятии существует оценка персонала, которая на сегодняшний день реализуется только руководителем и проходят один раз в полгода.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Из отрицательных моментов материальной и нематериальной мотив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ции необходимо отметить, что на предприятии практически отсутствует пр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мии, то есть они осуществляются непосредственно руководителям (старшим менедж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рам), а на сотрудников практически не распространяются, так как у них нет личных планов, которые необходимо выполнить, а то есть в бол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шинстве сл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чаев премирования происходит на усмотрение руководителя.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Опрос был проведен 30 сотрудник из разных отделов.</w:t>
      </w:r>
      <w:r w:rsidR="00C83CF2" w:rsidRPr="00A12C4A">
        <w:rPr>
          <w:rFonts w:ascii="Times New Roman" w:hAnsi="Times New Roman"/>
          <w:color w:val="000000" w:themeColor="text1"/>
          <w:sz w:val="28"/>
          <w:szCs w:val="28"/>
        </w:rPr>
        <w:t>(рис. 3)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67928" w:rsidRPr="00A12C4A" w:rsidRDefault="00C83CF2" w:rsidP="00C83CF2">
      <w:pPr>
        <w:spacing w:after="0" w:line="360" w:lineRule="auto"/>
        <w:ind w:right="2" w:firstLine="709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Рисунок 3 - </w:t>
      </w:r>
      <w:r w:rsidR="00667928"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Ответы респондентов на вопрос: «Хотели бы вы расшир</w:t>
      </w:r>
      <w:r w:rsidR="00667928"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667928" w:rsidRPr="00A12C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ния нематериального стимулирования труда?»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Таким образом, большая часть респондентов согласно, что необходимо расширять нематериальное стимулирование на предприятии.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Так же ответы на следующий вопрос распределились следующим обр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83CF2" w:rsidRPr="00A12C4A">
        <w:rPr>
          <w:rFonts w:ascii="Times New Roman" w:hAnsi="Times New Roman"/>
          <w:color w:val="000000" w:themeColor="text1"/>
          <w:sz w:val="28"/>
          <w:szCs w:val="28"/>
        </w:rPr>
        <w:t>зом.(рис.4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67928" w:rsidRPr="00A12C4A" w:rsidRDefault="00667928" w:rsidP="00C83CF2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Рисунок </w:t>
      </w:r>
      <w:r w:rsidR="00C83CF2" w:rsidRPr="00A12C4A">
        <w:rPr>
          <w:rFonts w:ascii="Times New Roman" w:hAnsi="Times New Roman"/>
          <w:color w:val="000000" w:themeColor="text1"/>
          <w:sz w:val="28"/>
          <w:szCs w:val="28"/>
        </w:rPr>
        <w:t>4 -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Ответы на вопрос «Что необходимо внедрить?»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Таким образом, большинство респондентов считают, что необходима похвала начальника, проведение </w:t>
      </w:r>
      <w:proofErr w:type="spellStart"/>
      <w:r w:rsidRPr="00A12C4A">
        <w:rPr>
          <w:rFonts w:ascii="Times New Roman" w:hAnsi="Times New Roman"/>
          <w:color w:val="000000" w:themeColor="text1"/>
          <w:sz w:val="28"/>
          <w:szCs w:val="28"/>
        </w:rPr>
        <w:t>корпоративов</w:t>
      </w:r>
      <w:proofErr w:type="spellEnd"/>
      <w:r w:rsidRPr="00A12C4A">
        <w:rPr>
          <w:rFonts w:ascii="Times New Roman" w:hAnsi="Times New Roman"/>
          <w:color w:val="000000" w:themeColor="text1"/>
          <w:sz w:val="28"/>
          <w:szCs w:val="28"/>
        </w:rPr>
        <w:t>, праздников и изменения гр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фика работы.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Оценку ключевых факторов проведем по 5-ти бальной шкале - 0 - м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нимальная оценка.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Возможность прохождения обучения в компании была оценена бол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шинством респондентов на высший балл (4 человека). Это, безусловно, гов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рит о высокой профессиональной степени развития персонала в сети.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Возможность карьерного роста большинством оценена на высший балл, однако, оценку «3» поставили 36,4% опрошенных.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На следующий вопрос:  «Отметьте способ, с помощью которого вы ч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ще всего узнаете новости компании?», ответы представлены  (рисунок </w:t>
      </w:r>
      <w:r w:rsidR="00C83CF2" w:rsidRPr="00A12C4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A12C4A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4019550" cy="2028825"/>
            <wp:effectExtent l="0" t="0" r="19050" b="9525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67928" w:rsidRPr="00A12C4A" w:rsidRDefault="00667928" w:rsidP="00C83CF2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Рисунок </w:t>
      </w:r>
      <w:r w:rsidR="00C83CF2" w:rsidRPr="00A12C4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5-</w:t>
      </w:r>
      <w:r w:rsidRPr="00A12C4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Ответы сотрудников на вопрос  анкетирования 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«Отметьте способ, с помощью которого вы чаще всего узнаете новости компании?» (к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личественное отражение)</w:t>
      </w:r>
    </w:p>
    <w:p w:rsidR="00667928" w:rsidRPr="00A12C4A" w:rsidRDefault="00667928" w:rsidP="00667928">
      <w:pPr>
        <w:tabs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A12C4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Ответы сотрудников расходятся: двое сотрудников узнают о новостях компании от администратора и информационной доски, по одному человеку от начальства и других сотрудников.</w:t>
      </w:r>
    </w:p>
    <w:p w:rsidR="00667928" w:rsidRPr="00A12C4A" w:rsidRDefault="00667928" w:rsidP="00667928">
      <w:pPr>
        <w:tabs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A12C4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На вопрос «Почему вы выбрали для работы именно эту организацию?» (можно выбрать несколько ответов)  большинство респондентов ответили, что:</w:t>
      </w:r>
    </w:p>
    <w:p w:rsidR="00667928" w:rsidRPr="00A12C4A" w:rsidRDefault="00667928" w:rsidP="00C83CF2">
      <w:pPr>
        <w:pStyle w:val="a3"/>
        <w:numPr>
          <w:ilvl w:val="0"/>
          <w:numId w:val="15"/>
        </w:numPr>
        <w:tabs>
          <w:tab w:val="center" w:pos="1560"/>
        </w:tabs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A12C4A">
        <w:rPr>
          <w:bCs/>
          <w:color w:val="000000" w:themeColor="text1"/>
          <w:sz w:val="28"/>
          <w:szCs w:val="28"/>
          <w:shd w:val="clear" w:color="auto" w:fill="FFFFFF"/>
        </w:rPr>
        <w:t>хорошая заработная плата-15;</w:t>
      </w:r>
    </w:p>
    <w:p w:rsidR="00667928" w:rsidRPr="00A12C4A" w:rsidRDefault="00667928" w:rsidP="00C83CF2">
      <w:pPr>
        <w:pStyle w:val="a3"/>
        <w:numPr>
          <w:ilvl w:val="0"/>
          <w:numId w:val="15"/>
        </w:numPr>
        <w:tabs>
          <w:tab w:val="center" w:pos="1560"/>
        </w:tabs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A12C4A">
        <w:rPr>
          <w:bCs/>
          <w:color w:val="000000" w:themeColor="text1"/>
          <w:sz w:val="28"/>
          <w:szCs w:val="28"/>
          <w:shd w:val="clear" w:color="auto" w:fill="FFFFFF"/>
        </w:rPr>
        <w:t>удобство расположения -10;</w:t>
      </w:r>
    </w:p>
    <w:p w:rsidR="00667928" w:rsidRPr="00A12C4A" w:rsidRDefault="00667928" w:rsidP="00C83CF2">
      <w:pPr>
        <w:pStyle w:val="a3"/>
        <w:numPr>
          <w:ilvl w:val="0"/>
          <w:numId w:val="15"/>
        </w:numPr>
        <w:tabs>
          <w:tab w:val="center" w:pos="1560"/>
        </w:tabs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A12C4A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гибкий график работы-13;</w:t>
      </w:r>
    </w:p>
    <w:p w:rsidR="00667928" w:rsidRPr="00A12C4A" w:rsidRDefault="00667928" w:rsidP="00C83CF2">
      <w:pPr>
        <w:pStyle w:val="a3"/>
        <w:numPr>
          <w:ilvl w:val="0"/>
          <w:numId w:val="15"/>
        </w:numPr>
        <w:tabs>
          <w:tab w:val="center" w:pos="1560"/>
        </w:tabs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A12C4A">
        <w:rPr>
          <w:bCs/>
          <w:color w:val="000000" w:themeColor="text1"/>
          <w:sz w:val="28"/>
          <w:szCs w:val="28"/>
          <w:shd w:val="clear" w:color="auto" w:fill="FFFFFF"/>
        </w:rPr>
        <w:t>по рекомендации знакомых, которые работали здесь-7;</w:t>
      </w:r>
    </w:p>
    <w:p w:rsidR="00667928" w:rsidRPr="00A12C4A" w:rsidRDefault="00667928" w:rsidP="00C83CF2">
      <w:pPr>
        <w:pStyle w:val="a3"/>
        <w:numPr>
          <w:ilvl w:val="0"/>
          <w:numId w:val="15"/>
        </w:numPr>
        <w:tabs>
          <w:tab w:val="center" w:pos="1560"/>
        </w:tabs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A12C4A">
        <w:rPr>
          <w:bCs/>
          <w:color w:val="000000" w:themeColor="text1"/>
          <w:sz w:val="28"/>
          <w:szCs w:val="28"/>
          <w:shd w:val="clear" w:color="auto" w:fill="FFFFFF"/>
        </w:rPr>
        <w:t>обучение-4;</w:t>
      </w:r>
    </w:p>
    <w:p w:rsidR="00667928" w:rsidRPr="00A12C4A" w:rsidRDefault="00667928" w:rsidP="00C83CF2">
      <w:pPr>
        <w:pStyle w:val="a3"/>
        <w:numPr>
          <w:ilvl w:val="0"/>
          <w:numId w:val="15"/>
        </w:numPr>
        <w:tabs>
          <w:tab w:val="center" w:pos="1560"/>
        </w:tabs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A12C4A">
        <w:rPr>
          <w:bCs/>
          <w:color w:val="000000" w:themeColor="text1"/>
          <w:sz w:val="28"/>
          <w:szCs w:val="28"/>
          <w:shd w:val="clear" w:color="auto" w:fill="FFFFFF"/>
        </w:rPr>
        <w:t>карьерный рост-1.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Информированность о внутрикорпоративных мероприятиях респо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денты оценили преимущественно (31,8%) в «3» балла. Это говорит о том, что сотрудники не довольны политикой информационной открытости руков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дства. Персонал не имеет свободного доступа к интересующей информации.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На следующий вопрос «Оцените атмосферу в коллективе по 5-ти бал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ной шкале» ответы респондентов имеют почти одинаковые показатели:</w:t>
      </w:r>
    </w:p>
    <w:p w:rsidR="00667928" w:rsidRPr="00A12C4A" w:rsidRDefault="00667928" w:rsidP="00C83CF2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3 балла – 15 человека;</w:t>
      </w:r>
    </w:p>
    <w:p w:rsidR="00667928" w:rsidRPr="00A12C4A" w:rsidRDefault="00667928" w:rsidP="00C83CF2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4 балла - 16 человека;</w:t>
      </w:r>
    </w:p>
    <w:p w:rsidR="00667928" w:rsidRPr="00A12C4A" w:rsidRDefault="00667928" w:rsidP="00C83CF2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5 баллов- 19 человека;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Можно сказать, атмосфера находится в зависимости от микроклимата и является индивидуальной для каждого сотрудника.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Следующий вопрос: Как вы считаете, ваше поведение на другой работе отличалось от поведения в данной организации? Если «да», то чем именно.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Большая часть опрошенных согласились с данным вопросов - 68 чел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век ответили, что на прежнем месте работы они вели себя по- другому.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Итак, сотрудники отметили, что на этой работе они стали:</w:t>
      </w:r>
    </w:p>
    <w:p w:rsidR="00667928" w:rsidRPr="00A12C4A" w:rsidRDefault="00667928" w:rsidP="00C42A32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более дисциплинированы, то есть приходят на работу во время, так как за опоздания полагаются штрафы – 18 человек;</w:t>
      </w:r>
    </w:p>
    <w:p w:rsidR="00667928" w:rsidRPr="00A12C4A" w:rsidRDefault="00667928" w:rsidP="00C42A32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носить форму - 15 человек;</w:t>
      </w:r>
    </w:p>
    <w:p w:rsidR="00667928" w:rsidRPr="00A12C4A" w:rsidRDefault="00667928" w:rsidP="00C42A32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более ответственные и серьезны в работе - 9 человек;</w:t>
      </w:r>
    </w:p>
    <w:p w:rsidR="00667928" w:rsidRPr="00A12C4A" w:rsidRDefault="00667928" w:rsidP="00C42A32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стали не бояться высказывать свое мнение, рекомендации, пре</w:t>
      </w:r>
      <w:r w:rsidRPr="00A12C4A">
        <w:rPr>
          <w:color w:val="000000" w:themeColor="text1"/>
          <w:sz w:val="28"/>
          <w:szCs w:val="28"/>
        </w:rPr>
        <w:t>д</w:t>
      </w:r>
      <w:r w:rsidRPr="00A12C4A">
        <w:rPr>
          <w:color w:val="000000" w:themeColor="text1"/>
          <w:sz w:val="28"/>
          <w:szCs w:val="28"/>
        </w:rPr>
        <w:t>почтения – 13 человек;</w:t>
      </w:r>
    </w:p>
    <w:p w:rsidR="00667928" w:rsidRPr="00A12C4A" w:rsidRDefault="00667928" w:rsidP="00C42A32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стали более близко общаться с коллективом – совместные праз</w:t>
      </w:r>
      <w:r w:rsidRPr="00A12C4A">
        <w:rPr>
          <w:color w:val="000000" w:themeColor="text1"/>
          <w:sz w:val="28"/>
          <w:szCs w:val="28"/>
        </w:rPr>
        <w:t>д</w:t>
      </w:r>
      <w:r w:rsidRPr="00A12C4A">
        <w:rPr>
          <w:color w:val="000000" w:themeColor="text1"/>
          <w:sz w:val="28"/>
          <w:szCs w:val="28"/>
        </w:rPr>
        <w:t xml:space="preserve">ники и </w:t>
      </w:r>
      <w:proofErr w:type="spellStart"/>
      <w:r w:rsidRPr="00A12C4A">
        <w:rPr>
          <w:color w:val="000000" w:themeColor="text1"/>
          <w:sz w:val="28"/>
          <w:szCs w:val="28"/>
        </w:rPr>
        <w:t>ко</w:t>
      </w:r>
      <w:r w:rsidRPr="00A12C4A">
        <w:rPr>
          <w:color w:val="000000" w:themeColor="text1"/>
          <w:sz w:val="28"/>
          <w:szCs w:val="28"/>
        </w:rPr>
        <w:t>р</w:t>
      </w:r>
      <w:r w:rsidRPr="00A12C4A">
        <w:rPr>
          <w:color w:val="000000" w:themeColor="text1"/>
          <w:sz w:val="28"/>
          <w:szCs w:val="28"/>
        </w:rPr>
        <w:t>поративы</w:t>
      </w:r>
      <w:proofErr w:type="spellEnd"/>
      <w:r w:rsidRPr="00A12C4A">
        <w:rPr>
          <w:color w:val="000000" w:themeColor="text1"/>
          <w:sz w:val="28"/>
          <w:szCs w:val="28"/>
        </w:rPr>
        <w:t xml:space="preserve"> сплочение  коллектива - 3 человека;</w:t>
      </w:r>
    </w:p>
    <w:p w:rsidR="00667928" w:rsidRPr="00A12C4A" w:rsidRDefault="00667928" w:rsidP="00C42A32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Не бояться общаться с вышестоящим руководством - 10 человек.</w:t>
      </w:r>
    </w:p>
    <w:p w:rsidR="00667928" w:rsidRPr="00A12C4A" w:rsidRDefault="00667928" w:rsidP="00667928">
      <w:pPr>
        <w:tabs>
          <w:tab w:val="left" w:pos="162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Организационное поведение, как положительно влияет на сотрудников предприятия, например, сотрудники стали дисциплинированными, не опа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дывают на работу, стали носить фирменную одежду, у них выработалась м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нера доброжелательная манера общения с клиентами,  так и  негативно - б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язнь 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шестоящего руководства.</w:t>
      </w:r>
    </w:p>
    <w:p w:rsidR="00667928" w:rsidRPr="00A12C4A" w:rsidRDefault="00667928" w:rsidP="00667928">
      <w:pPr>
        <w:tabs>
          <w:tab w:val="left" w:pos="162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Далее был задан вопрос: «Согласны ли вы с тем, что нематериальная мотивация и социальные гарантии изменили ваше поведение, отношение к тр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42A32" w:rsidRPr="00A12C4A">
        <w:rPr>
          <w:rFonts w:ascii="Times New Roman" w:hAnsi="Times New Roman"/>
          <w:color w:val="000000" w:themeColor="text1"/>
          <w:sz w:val="28"/>
          <w:szCs w:val="28"/>
        </w:rPr>
        <w:t>ду?»(рис.6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667928" w:rsidRPr="00A12C4A" w:rsidRDefault="00667928" w:rsidP="00667928">
      <w:pPr>
        <w:tabs>
          <w:tab w:val="left" w:pos="162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42A32" w:rsidRPr="00A12C4A" w:rsidRDefault="00667928" w:rsidP="00C42A32">
      <w:pPr>
        <w:tabs>
          <w:tab w:val="left" w:pos="1620"/>
        </w:tabs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Рисунок </w:t>
      </w:r>
      <w:r w:rsidR="00C42A32" w:rsidRPr="00A12C4A">
        <w:rPr>
          <w:rFonts w:ascii="Times New Roman" w:hAnsi="Times New Roman"/>
          <w:color w:val="000000" w:themeColor="text1"/>
          <w:sz w:val="28"/>
          <w:szCs w:val="28"/>
        </w:rPr>
        <w:t>6-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Ответы на вопрос «Согласны ли вы с тем, что нематериал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ная мотивация и социальные гарантии изменили ваше поведение, отношение к труду?»</w:t>
      </w:r>
    </w:p>
    <w:p w:rsidR="00667928" w:rsidRPr="00A12C4A" w:rsidRDefault="00C42A32" w:rsidP="00667928">
      <w:pPr>
        <w:tabs>
          <w:tab w:val="left" w:pos="162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7928" w:rsidRPr="00A12C4A">
        <w:rPr>
          <w:rFonts w:ascii="Times New Roman" w:hAnsi="Times New Roman"/>
          <w:color w:val="000000" w:themeColor="text1"/>
          <w:sz w:val="28"/>
          <w:szCs w:val="28"/>
        </w:rPr>
        <w:t>Таким образом, большая часть респондентов согласны, что их повед</w:t>
      </w:r>
      <w:r w:rsidR="00667928"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67928" w:rsidRPr="00A12C4A">
        <w:rPr>
          <w:rFonts w:ascii="Times New Roman" w:hAnsi="Times New Roman"/>
          <w:color w:val="000000" w:themeColor="text1"/>
          <w:sz w:val="28"/>
          <w:szCs w:val="28"/>
        </w:rPr>
        <w:t>ние на данном предприятии изменилось.</w:t>
      </w:r>
    </w:p>
    <w:p w:rsidR="00667928" w:rsidRPr="00A12C4A" w:rsidRDefault="00667928" w:rsidP="00667928">
      <w:pPr>
        <w:tabs>
          <w:tab w:val="left" w:pos="162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Организационное поведение, как положительно влияет на сотрудников предприятия, например, сотрудники стали дисциплинированными, не опа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дывают на работу, стали носить фирменную одежду, у них выработалась м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нера доброжелательная манера общения с клиентами,  так и  негативно - б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язнь в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шестоящего руководства.</w:t>
      </w:r>
    </w:p>
    <w:p w:rsidR="00667928" w:rsidRPr="00A12C4A" w:rsidRDefault="00667928" w:rsidP="00667928">
      <w:pPr>
        <w:tabs>
          <w:tab w:val="left" w:pos="162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Таким образом, по нашему мнению, внедрение изменений в систему нематериального стимулирования труда и в целом в социальные гарантии положительно отразиться на деятельности предприятии и на сотрудниках, уже отмечено, что положительный материальный эффект от  обучения с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 xml:space="preserve">трудников составит </w:t>
      </w:r>
      <w:r w:rsidRPr="00A12C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89 141,5 рублей, но так же отмечаются и плюсы со ст</w:t>
      </w:r>
      <w:r w:rsidRPr="00A12C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роны сотрудн</w:t>
      </w:r>
      <w:r w:rsidRPr="00A12C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A12C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ков - изменение поведения. </w:t>
      </w:r>
    </w:p>
    <w:p w:rsidR="00667928" w:rsidRPr="00A12C4A" w:rsidRDefault="00667928" w:rsidP="00667928">
      <w:pPr>
        <w:tabs>
          <w:tab w:val="left" w:pos="162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Нами были разработаны следующие рекомендации:</w:t>
      </w:r>
    </w:p>
    <w:p w:rsidR="00667928" w:rsidRPr="00A12C4A" w:rsidRDefault="00667928" w:rsidP="00C42A3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улучшения системы набора наборы подготовки кадров;</w:t>
      </w:r>
    </w:p>
    <w:p w:rsidR="00667928" w:rsidRPr="00A12C4A" w:rsidRDefault="00667928" w:rsidP="00C42A3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периодического повышения квалификации сотрудников;</w:t>
      </w:r>
    </w:p>
    <w:p w:rsidR="00667928" w:rsidRPr="00A12C4A" w:rsidRDefault="00667928" w:rsidP="00C42A3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внедрения методики оценки персонала;</w:t>
      </w:r>
    </w:p>
    <w:p w:rsidR="00667928" w:rsidRPr="00A12C4A" w:rsidRDefault="00667928" w:rsidP="00C42A3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совершенствования системы аттестации сотрудников и формир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вания сист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мы мотивации;</w:t>
      </w:r>
    </w:p>
    <w:p w:rsidR="00667928" w:rsidRPr="00A12C4A" w:rsidRDefault="00667928" w:rsidP="00C42A32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внедрение новых видов нематериального стимулирования перс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>нала.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67928" w:rsidRPr="00A12C4A" w:rsidRDefault="00C42A32" w:rsidP="00C42A3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122272385"/>
      <w:bookmarkStart w:id="13" w:name="_Toc126691292"/>
      <w:r w:rsidRPr="00A12C4A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12"/>
      <w:bookmarkEnd w:id="13"/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Мотивация является важной составляющей рабочего процесса.</w:t>
      </w:r>
    </w:p>
    <w:p w:rsidR="00667928" w:rsidRPr="00A12C4A" w:rsidRDefault="00667928" w:rsidP="006679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Под мотивацией понимаются блага для сотрудников, который побу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A12C4A">
        <w:rPr>
          <w:rFonts w:ascii="Times New Roman" w:hAnsi="Times New Roman"/>
          <w:color w:val="000000" w:themeColor="text1"/>
          <w:sz w:val="28"/>
          <w:szCs w:val="28"/>
        </w:rPr>
        <w:t>дают его выполнять работу.</w:t>
      </w:r>
    </w:p>
    <w:p w:rsidR="00667928" w:rsidRPr="00A12C4A" w:rsidRDefault="00667928" w:rsidP="006679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Мотивация реализуется в виде денежного вознаграждения - заработной платы, доплат, премий и нематериального поощрения - грамота, похвала, проведение корпоративных праздников, страхование.</w:t>
      </w:r>
    </w:p>
    <w:p w:rsidR="00667928" w:rsidRPr="00A12C4A" w:rsidRDefault="00667928" w:rsidP="006679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t>Мотивация повышает интерес сотрудника в выполнению качественной работы.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Компания ООО «</w:t>
      </w:r>
      <w:proofErr w:type="spellStart"/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Мультидом</w:t>
      </w:r>
      <w:proofErr w:type="spellEnd"/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Трейдинг</w:t>
      </w:r>
      <w:proofErr w:type="spellEnd"/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» относится к категории пре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д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приятий малого бизнеса. В компании существует отдел кадров, который представлен одним специалистом. Функционал отдела кадров заключается в выполнении и соблюдении Трудового законодательства РФ. Работа в н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правлении именно управления персоналом и его мотивации в компании практически не ведется. Это проявляется в подходах, начиная от поиска и подбора персон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ла и заканчивая мотивацией имеющегося персонала.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В результате проведения анализа и оценки качества и количеств пе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р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сонала компании за период 2019 -2021 гг., были получены следующие да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н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ные:</w:t>
      </w:r>
    </w:p>
    <w:p w:rsidR="00667928" w:rsidRPr="00A12C4A" w:rsidRDefault="00667928" w:rsidP="00C42A32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color w:val="000000" w:themeColor="text1"/>
          <w:spacing w:val="1"/>
          <w:sz w:val="28"/>
          <w:szCs w:val="28"/>
        </w:rPr>
      </w:pPr>
      <w:r w:rsidRPr="00A12C4A">
        <w:rPr>
          <w:color w:val="000000" w:themeColor="text1"/>
          <w:spacing w:val="1"/>
          <w:sz w:val="28"/>
          <w:szCs w:val="28"/>
        </w:rPr>
        <w:t>Основную часть составляют сотрудники в возрасте 39-50 лет (42,8%)</w:t>
      </w:r>
    </w:p>
    <w:p w:rsidR="00667928" w:rsidRPr="00A12C4A" w:rsidRDefault="00667928" w:rsidP="00C42A32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color w:val="000000" w:themeColor="text1"/>
          <w:spacing w:val="1"/>
          <w:sz w:val="28"/>
          <w:szCs w:val="28"/>
        </w:rPr>
      </w:pPr>
      <w:r w:rsidRPr="00A12C4A">
        <w:rPr>
          <w:color w:val="000000" w:themeColor="text1"/>
          <w:spacing w:val="1"/>
          <w:sz w:val="28"/>
          <w:szCs w:val="28"/>
        </w:rPr>
        <w:t>Преимущественно сотрудники с высшим образованием (85,71%)</w:t>
      </w:r>
    </w:p>
    <w:p w:rsidR="00667928" w:rsidRPr="00A12C4A" w:rsidRDefault="00667928" w:rsidP="00C42A32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color w:val="000000" w:themeColor="text1"/>
          <w:spacing w:val="1"/>
          <w:sz w:val="28"/>
          <w:szCs w:val="28"/>
        </w:rPr>
      </w:pPr>
      <w:r w:rsidRPr="00A12C4A">
        <w:rPr>
          <w:color w:val="000000" w:themeColor="text1"/>
          <w:spacing w:val="1"/>
          <w:sz w:val="28"/>
          <w:szCs w:val="28"/>
        </w:rPr>
        <w:t>Трудовой стаж большей части сотрудников составляет 10-15 лет (67,53%)</w:t>
      </w:r>
    </w:p>
    <w:p w:rsidR="00667928" w:rsidRPr="00A12C4A" w:rsidRDefault="00667928" w:rsidP="00C42A32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color w:val="000000" w:themeColor="text1"/>
          <w:spacing w:val="1"/>
          <w:sz w:val="28"/>
          <w:szCs w:val="28"/>
        </w:rPr>
      </w:pPr>
      <w:r w:rsidRPr="00A12C4A">
        <w:rPr>
          <w:color w:val="000000" w:themeColor="text1"/>
          <w:spacing w:val="1"/>
          <w:sz w:val="28"/>
          <w:szCs w:val="28"/>
        </w:rPr>
        <w:t>Компания обеспечена персоналом только на половину (50,33%)</w:t>
      </w:r>
    </w:p>
    <w:p w:rsidR="00667928" w:rsidRPr="00A12C4A" w:rsidRDefault="00667928" w:rsidP="00C42A32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color w:val="000000" w:themeColor="text1"/>
          <w:spacing w:val="1"/>
          <w:sz w:val="28"/>
          <w:szCs w:val="28"/>
        </w:rPr>
      </w:pPr>
      <w:r w:rsidRPr="00A12C4A">
        <w:rPr>
          <w:color w:val="000000" w:themeColor="text1"/>
          <w:spacing w:val="1"/>
          <w:sz w:val="28"/>
          <w:szCs w:val="28"/>
        </w:rPr>
        <w:t>Основную долю персонала занимает категория специалистов (49,36%)</w:t>
      </w:r>
    </w:p>
    <w:p w:rsidR="00667928" w:rsidRPr="00A12C4A" w:rsidRDefault="00667928" w:rsidP="00C42A32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color w:val="000000" w:themeColor="text1"/>
          <w:spacing w:val="1"/>
          <w:sz w:val="28"/>
          <w:szCs w:val="28"/>
        </w:rPr>
      </w:pPr>
      <w:r w:rsidRPr="00A12C4A">
        <w:rPr>
          <w:color w:val="000000" w:themeColor="text1"/>
          <w:spacing w:val="1"/>
          <w:sz w:val="28"/>
          <w:szCs w:val="28"/>
        </w:rPr>
        <w:lastRenderedPageBreak/>
        <w:t>Показатели движения персонала указывают на снижение оборота по приему персонала (0,208%), а также увеличение его оттока (0,052%). Но при этом коэффициент постоянства регулярно ув</w:t>
      </w:r>
      <w:r w:rsidRPr="00A12C4A">
        <w:rPr>
          <w:color w:val="000000" w:themeColor="text1"/>
          <w:spacing w:val="1"/>
          <w:sz w:val="28"/>
          <w:szCs w:val="28"/>
        </w:rPr>
        <w:t>е</w:t>
      </w:r>
      <w:r w:rsidRPr="00A12C4A">
        <w:rPr>
          <w:color w:val="000000" w:themeColor="text1"/>
          <w:spacing w:val="1"/>
          <w:sz w:val="28"/>
          <w:szCs w:val="28"/>
        </w:rPr>
        <w:t>личивается (0,922%)</w:t>
      </w:r>
    </w:p>
    <w:p w:rsidR="00667928" w:rsidRPr="00A12C4A" w:rsidRDefault="00667928" w:rsidP="00C42A32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color w:val="000000" w:themeColor="text1"/>
          <w:spacing w:val="1"/>
          <w:sz w:val="28"/>
          <w:szCs w:val="28"/>
        </w:rPr>
      </w:pPr>
      <w:r w:rsidRPr="00A12C4A">
        <w:rPr>
          <w:color w:val="000000" w:themeColor="text1"/>
          <w:spacing w:val="1"/>
          <w:sz w:val="28"/>
          <w:szCs w:val="28"/>
        </w:rPr>
        <w:t>Опережение роста производительности над средней заработной платой.</w:t>
      </w:r>
    </w:p>
    <w:p w:rsidR="00667928" w:rsidRPr="00A12C4A" w:rsidRDefault="00667928" w:rsidP="00C42A32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color w:val="000000" w:themeColor="text1"/>
          <w:spacing w:val="1"/>
          <w:sz w:val="28"/>
          <w:szCs w:val="28"/>
        </w:rPr>
      </w:pPr>
      <w:r w:rsidRPr="00A12C4A">
        <w:rPr>
          <w:color w:val="000000" w:themeColor="text1"/>
          <w:spacing w:val="1"/>
          <w:sz w:val="28"/>
          <w:szCs w:val="28"/>
        </w:rPr>
        <w:t>на предприятии отмечается понижение расходов на оплату труда и  увелич</w:t>
      </w:r>
      <w:r w:rsidRPr="00A12C4A">
        <w:rPr>
          <w:color w:val="000000" w:themeColor="text1"/>
          <w:spacing w:val="1"/>
          <w:sz w:val="28"/>
          <w:szCs w:val="28"/>
        </w:rPr>
        <w:t>е</w:t>
      </w:r>
      <w:r w:rsidRPr="00A12C4A">
        <w:rPr>
          <w:color w:val="000000" w:themeColor="text1"/>
          <w:spacing w:val="1"/>
          <w:sz w:val="28"/>
          <w:szCs w:val="28"/>
        </w:rPr>
        <w:t>ние среднегодовой выработки сотрудников (+7 782 тыс. руб.)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Был проведен опрос сотрудников, который так же подтвердил наличие проблем мотивации,  по мнению сотрудников на предприятии необходимо изменять мотивационную систему, так как отсутствует аттестация персон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ла, применяется пассивная кадровая политика, что не приносит должного полож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тельного эффекта и системы мотивации.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Несмотря на то, что большая часть сотрудников отметила, что их ус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т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раивает нематериальное стимулирование, я но всё же 17 человек из опр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шенных отмечают, что необходимо расширять нематериального стимулир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вания, сотрудники хотели бы внедрить такой нематериального стимулир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вания как похвала, проведение корпоративных праздников, дополнительное медицинское обслуживание. При этом отмечают, что возможно и примен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е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ние информац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онной доски и больше общения руководства сотрудниками, например, для объявления новостей.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Но всё же среди ответов на вопрос о причинах выбора данной орган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зации сотрудники ответили, что на предприятии хорошая заработная плата, удобства расположения и гибкий график работы, что и определило выбор. Атмосфера в коллективе по мнению сотрудников незначительно отличаю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т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ся, но всё же большая часть из них оценила за высшую оценку - 5. При этом сотрудники отметили, что с данной работой они стали более дисциплинир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ванны, стали носить форменную одежду, хорошо чувствуют себя внутри коллектива, поэтому большая часть респондентов согласны с тем, что нем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а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териальная м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тивация улучшила их отношения к труду. 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lastRenderedPageBreak/>
        <w:t>Благодаря анализу мы выявили, что в компании существуют проблемы мотивации, в том числе отсутствует комплексная система оценки сотрудн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ков, эффективности рабочей деятельности.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Поэтому всё же нам не были сформированы рекомендации, которые дадут возможность  изменить мотивацию с применением инновационных техн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A12C4A">
        <w:rPr>
          <w:rFonts w:ascii="Times New Roman" w:hAnsi="Times New Roman"/>
          <w:color w:val="000000" w:themeColor="text1"/>
          <w:spacing w:val="1"/>
          <w:sz w:val="28"/>
          <w:szCs w:val="28"/>
        </w:rPr>
        <w:t>логий, в том числе это аналитическая система, внедрение социальных гарантий и эффективная расстановка кадров.</w:t>
      </w: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67928" w:rsidRPr="00A12C4A" w:rsidRDefault="00C42A32" w:rsidP="00C42A32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Toc121401138"/>
      <w:bookmarkStart w:id="15" w:name="_Toc121407778"/>
      <w:bookmarkStart w:id="16" w:name="_Toc122272386"/>
      <w:bookmarkStart w:id="17" w:name="_Toc126691293"/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СПИСОК </w:t>
      </w:r>
      <w:bookmarkEnd w:id="14"/>
      <w:bookmarkEnd w:id="15"/>
      <w:bookmarkEnd w:id="16"/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ЛИТЕРАТУРЫ</w:t>
      </w:r>
      <w:bookmarkEnd w:id="17"/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12C4A">
        <w:rPr>
          <w:color w:val="000000" w:themeColor="text1"/>
          <w:sz w:val="28"/>
          <w:szCs w:val="28"/>
        </w:rPr>
        <w:t>Акутина</w:t>
      </w:r>
      <w:proofErr w:type="spellEnd"/>
      <w:r w:rsidRPr="00A12C4A">
        <w:rPr>
          <w:color w:val="000000" w:themeColor="text1"/>
          <w:sz w:val="28"/>
          <w:szCs w:val="28"/>
        </w:rPr>
        <w:t xml:space="preserve"> В.А., Мотивация персонала в коммерческом банке // </w:t>
      </w:r>
      <w:proofErr w:type="spellStart"/>
      <w:r w:rsidRPr="00A12C4A">
        <w:rPr>
          <w:color w:val="000000" w:themeColor="text1"/>
          <w:sz w:val="28"/>
          <w:szCs w:val="28"/>
        </w:rPr>
        <w:t>В.А.Акутина</w:t>
      </w:r>
      <w:proofErr w:type="spellEnd"/>
      <w:r w:rsidRPr="00A12C4A">
        <w:rPr>
          <w:color w:val="000000" w:themeColor="text1"/>
          <w:sz w:val="28"/>
          <w:szCs w:val="28"/>
        </w:rPr>
        <w:t xml:space="preserve">, Л.В. </w:t>
      </w:r>
      <w:proofErr w:type="spellStart"/>
      <w:r w:rsidRPr="00A12C4A">
        <w:rPr>
          <w:color w:val="000000" w:themeColor="text1"/>
          <w:sz w:val="28"/>
          <w:szCs w:val="28"/>
        </w:rPr>
        <w:t>Пасечникова</w:t>
      </w:r>
      <w:proofErr w:type="spellEnd"/>
      <w:r w:rsidRPr="00A12C4A">
        <w:rPr>
          <w:color w:val="000000" w:themeColor="text1"/>
          <w:sz w:val="28"/>
          <w:szCs w:val="28"/>
        </w:rPr>
        <w:t xml:space="preserve"> // Экономика и предпринимательство. 2017. № 12- 1 (77-1). С. 853-856.</w:t>
      </w:r>
    </w:p>
    <w:p w:rsidR="00391FFC" w:rsidRPr="00A12C4A" w:rsidRDefault="00391FFC" w:rsidP="00391FFC">
      <w:pPr>
        <w:pStyle w:val="a5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>Катькало</w:t>
      </w:r>
      <w:proofErr w:type="spellEnd"/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В.С. Эволюция теории стратегического управления. - СПб, 2019. – 548 с.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Комаров Е.И. Изменение мотивации и стимулирования персонала предприятия // Кадровая служба и управление персоналом предприятия. – 2016. – № 6. – С. 19–21.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Кох И. А. Управление трудовой мотивацией банковских служащих // Вопр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>сы управления. – 2019. – №3 (39). – С. 179 – 189.</w:t>
      </w:r>
    </w:p>
    <w:p w:rsidR="00391FFC" w:rsidRPr="00A12C4A" w:rsidRDefault="00391FFC" w:rsidP="00391FFC">
      <w:pPr>
        <w:pStyle w:val="a5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>Кэмпбел</w:t>
      </w:r>
      <w:proofErr w:type="spellEnd"/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>Стоунхаус</w:t>
      </w:r>
      <w:proofErr w:type="spellEnd"/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Дж., Хьюстон Б. Стратегический м</w:t>
      </w:r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неджмент: учебник / Пер. с англ. Н.И. </w:t>
      </w:r>
      <w:proofErr w:type="spellStart"/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>Алмаз</w:t>
      </w:r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>вой</w:t>
      </w:r>
      <w:proofErr w:type="spellEnd"/>
      <w:r w:rsidRPr="00A12C4A">
        <w:rPr>
          <w:rFonts w:ascii="Times New Roman" w:hAnsi="Times New Roman" w:cs="Times New Roman"/>
          <w:color w:val="000000" w:themeColor="text1"/>
          <w:sz w:val="28"/>
          <w:szCs w:val="28"/>
        </w:rPr>
        <w:t>. – М., 2019. – с. 52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Митрофанова И. В. Мотивация и стимулирование труда: эволюция концептуально-методологических подходов//И. В. Митрофанова, И. В. Ко</w:t>
      </w:r>
      <w:r w:rsidRPr="00A12C4A">
        <w:rPr>
          <w:color w:val="000000" w:themeColor="text1"/>
          <w:sz w:val="28"/>
          <w:szCs w:val="28"/>
        </w:rPr>
        <w:t>р</w:t>
      </w:r>
      <w:r w:rsidRPr="00A12C4A">
        <w:rPr>
          <w:color w:val="000000" w:themeColor="text1"/>
          <w:sz w:val="28"/>
          <w:szCs w:val="28"/>
        </w:rPr>
        <w:t>сакова, А. С. Пономарева, И. Д. Калиничева// Мотивация. Экон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>мика: вчера, сегодня, завтра. – 2019. – Том 9. – СС. 436–451.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Потенциал и современные направления роста отечественной экон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 xml:space="preserve">мики: монография: в 2 ч. / Л.Г. Руденко, А.А. Рязанов, Т.С. Соболь [и др.]. – М.: </w:t>
      </w:r>
      <w:proofErr w:type="spellStart"/>
      <w:r w:rsidRPr="00A12C4A">
        <w:rPr>
          <w:color w:val="000000" w:themeColor="text1"/>
          <w:sz w:val="28"/>
          <w:szCs w:val="28"/>
        </w:rPr>
        <w:t>Моск</w:t>
      </w:r>
      <w:proofErr w:type="spellEnd"/>
      <w:r w:rsidRPr="00A12C4A">
        <w:rPr>
          <w:color w:val="000000" w:themeColor="text1"/>
          <w:sz w:val="28"/>
          <w:szCs w:val="28"/>
        </w:rPr>
        <w:t>. ун-т им. С.Ю. Витте; каф. экономики городского хозяйства и сф</w:t>
      </w:r>
      <w:r w:rsidRPr="00A12C4A">
        <w:rPr>
          <w:color w:val="000000" w:themeColor="text1"/>
          <w:sz w:val="28"/>
          <w:szCs w:val="28"/>
        </w:rPr>
        <w:t>е</w:t>
      </w:r>
      <w:r w:rsidRPr="00A12C4A">
        <w:rPr>
          <w:color w:val="000000" w:themeColor="text1"/>
          <w:sz w:val="28"/>
          <w:szCs w:val="28"/>
        </w:rPr>
        <w:t>ры обслуживания.– М.: изд. «МУ им. С.Ю. Витте», 2019. – 273 с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12C4A">
        <w:rPr>
          <w:color w:val="000000" w:themeColor="text1"/>
          <w:sz w:val="28"/>
          <w:szCs w:val="28"/>
        </w:rPr>
        <w:t>Пряжников</w:t>
      </w:r>
      <w:proofErr w:type="spellEnd"/>
      <w:r w:rsidRPr="00A12C4A">
        <w:rPr>
          <w:color w:val="000000" w:themeColor="text1"/>
          <w:sz w:val="28"/>
          <w:szCs w:val="28"/>
        </w:rPr>
        <w:t>, Н. С. Мотивация и стимулирование трудовой деятел</w:t>
      </w:r>
      <w:r w:rsidRPr="00A12C4A">
        <w:rPr>
          <w:color w:val="000000" w:themeColor="text1"/>
          <w:sz w:val="28"/>
          <w:szCs w:val="28"/>
        </w:rPr>
        <w:t>ь</w:t>
      </w:r>
      <w:r w:rsidRPr="00A12C4A">
        <w:rPr>
          <w:color w:val="000000" w:themeColor="text1"/>
          <w:sz w:val="28"/>
          <w:szCs w:val="28"/>
        </w:rPr>
        <w:t xml:space="preserve">ности: учебник и практикум для вузов / Н. С. </w:t>
      </w:r>
      <w:proofErr w:type="spellStart"/>
      <w:r w:rsidRPr="00A12C4A">
        <w:rPr>
          <w:color w:val="000000" w:themeColor="text1"/>
          <w:sz w:val="28"/>
          <w:szCs w:val="28"/>
        </w:rPr>
        <w:t>Пряжников</w:t>
      </w:r>
      <w:proofErr w:type="spellEnd"/>
      <w:r w:rsidRPr="00A12C4A">
        <w:rPr>
          <w:color w:val="000000" w:themeColor="text1"/>
          <w:sz w:val="28"/>
          <w:szCs w:val="28"/>
        </w:rPr>
        <w:t>. – Москва: Изд</w:t>
      </w:r>
      <w:r w:rsidRPr="00A12C4A">
        <w:rPr>
          <w:color w:val="000000" w:themeColor="text1"/>
          <w:sz w:val="28"/>
          <w:szCs w:val="28"/>
        </w:rPr>
        <w:t>а</w:t>
      </w:r>
      <w:r w:rsidRPr="00A12C4A">
        <w:rPr>
          <w:color w:val="000000" w:themeColor="text1"/>
          <w:sz w:val="28"/>
          <w:szCs w:val="28"/>
        </w:rPr>
        <w:t>тельс</w:t>
      </w:r>
      <w:r w:rsidRPr="00A12C4A">
        <w:rPr>
          <w:color w:val="000000" w:themeColor="text1"/>
          <w:sz w:val="28"/>
          <w:szCs w:val="28"/>
        </w:rPr>
        <w:t>т</w:t>
      </w:r>
      <w:r w:rsidRPr="00A12C4A">
        <w:rPr>
          <w:color w:val="000000" w:themeColor="text1"/>
          <w:sz w:val="28"/>
          <w:szCs w:val="28"/>
        </w:rPr>
        <w:t xml:space="preserve">во </w:t>
      </w:r>
      <w:proofErr w:type="spellStart"/>
      <w:r w:rsidRPr="00A12C4A">
        <w:rPr>
          <w:color w:val="000000" w:themeColor="text1"/>
          <w:sz w:val="28"/>
          <w:szCs w:val="28"/>
        </w:rPr>
        <w:t>Юрайт</w:t>
      </w:r>
      <w:proofErr w:type="spellEnd"/>
      <w:r w:rsidRPr="00A12C4A">
        <w:rPr>
          <w:color w:val="000000" w:themeColor="text1"/>
          <w:sz w:val="28"/>
          <w:szCs w:val="28"/>
        </w:rPr>
        <w:t>, 2021. – 365 с.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Сотникова С.И. Конкурентоспособность персонала как объект управления / С.И. Сотникова, Ю.В. Немцова // Вестник Омского университ</w:t>
      </w:r>
      <w:r w:rsidRPr="00A12C4A">
        <w:rPr>
          <w:color w:val="000000" w:themeColor="text1"/>
          <w:sz w:val="28"/>
          <w:szCs w:val="28"/>
        </w:rPr>
        <w:t>е</w:t>
      </w:r>
      <w:r w:rsidRPr="00A12C4A">
        <w:rPr>
          <w:color w:val="000000" w:themeColor="text1"/>
          <w:sz w:val="28"/>
          <w:szCs w:val="28"/>
        </w:rPr>
        <w:t xml:space="preserve">та: Серия «Экономика». - № 4. - 2020. - С. 9-13. 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lastRenderedPageBreak/>
        <w:t>Сотникова С.И. Конкурентоспособность персонала как объект управления / С.И. Сотникова, Ю.В. Немцова // Вестник Омского университ</w:t>
      </w:r>
      <w:r w:rsidRPr="00A12C4A">
        <w:rPr>
          <w:color w:val="000000" w:themeColor="text1"/>
          <w:sz w:val="28"/>
          <w:szCs w:val="28"/>
        </w:rPr>
        <w:t>е</w:t>
      </w:r>
      <w:r w:rsidRPr="00A12C4A">
        <w:rPr>
          <w:color w:val="000000" w:themeColor="text1"/>
          <w:sz w:val="28"/>
          <w:szCs w:val="28"/>
        </w:rPr>
        <w:t xml:space="preserve">та: Серия «Экономика». - № 4. - 2020. - С. 9-13. 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Толмачева, М. С. Эволюция теорий мотивации в зарубежных и</w:t>
      </w:r>
      <w:r w:rsidRPr="00A12C4A">
        <w:rPr>
          <w:color w:val="000000" w:themeColor="text1"/>
          <w:sz w:val="28"/>
          <w:szCs w:val="28"/>
        </w:rPr>
        <w:t>с</w:t>
      </w:r>
      <w:r w:rsidRPr="00A12C4A">
        <w:rPr>
          <w:color w:val="000000" w:themeColor="text1"/>
          <w:sz w:val="28"/>
          <w:szCs w:val="28"/>
        </w:rPr>
        <w:t xml:space="preserve">следованиях / М. С. Толмачева, Г. А. </w:t>
      </w:r>
      <w:proofErr w:type="spellStart"/>
      <w:r w:rsidRPr="00A12C4A">
        <w:rPr>
          <w:color w:val="000000" w:themeColor="text1"/>
          <w:sz w:val="28"/>
          <w:szCs w:val="28"/>
        </w:rPr>
        <w:t>Мешкова</w:t>
      </w:r>
      <w:proofErr w:type="spellEnd"/>
      <w:r w:rsidRPr="00A12C4A">
        <w:rPr>
          <w:color w:val="000000" w:themeColor="text1"/>
          <w:sz w:val="28"/>
          <w:szCs w:val="28"/>
        </w:rPr>
        <w:t xml:space="preserve"> // Успехи гуманитарных наук. – 2019. – № 2. – С. 6–14. 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12C4A">
        <w:rPr>
          <w:color w:val="000000" w:themeColor="text1"/>
          <w:sz w:val="28"/>
          <w:szCs w:val="28"/>
        </w:rPr>
        <w:t>Угрюмова</w:t>
      </w:r>
      <w:proofErr w:type="spellEnd"/>
      <w:r w:rsidRPr="00A12C4A">
        <w:rPr>
          <w:color w:val="000000" w:themeColor="text1"/>
          <w:sz w:val="28"/>
          <w:szCs w:val="28"/>
        </w:rPr>
        <w:t xml:space="preserve"> Н.В. Управление организацией: системный подход к оценке эффективности / Н.В. </w:t>
      </w:r>
      <w:proofErr w:type="spellStart"/>
      <w:r w:rsidRPr="00A12C4A">
        <w:rPr>
          <w:color w:val="000000" w:themeColor="text1"/>
          <w:sz w:val="28"/>
          <w:szCs w:val="28"/>
        </w:rPr>
        <w:t>Угрюмова</w:t>
      </w:r>
      <w:proofErr w:type="spellEnd"/>
      <w:r w:rsidRPr="00A12C4A">
        <w:rPr>
          <w:color w:val="000000" w:themeColor="text1"/>
          <w:sz w:val="28"/>
          <w:szCs w:val="28"/>
        </w:rPr>
        <w:t>, Ш.Э. Валиев // Вестник УГНТУ. Наука, обр</w:t>
      </w:r>
      <w:r w:rsidRPr="00A12C4A">
        <w:rPr>
          <w:color w:val="000000" w:themeColor="text1"/>
          <w:sz w:val="28"/>
          <w:szCs w:val="28"/>
        </w:rPr>
        <w:t>а</w:t>
      </w:r>
      <w:r w:rsidRPr="00A12C4A">
        <w:rPr>
          <w:color w:val="000000" w:themeColor="text1"/>
          <w:sz w:val="28"/>
          <w:szCs w:val="28"/>
        </w:rPr>
        <w:t xml:space="preserve">зование, экономика. Серия: Экономика.–2020.–№ 1 (19).– С. 20-26. 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Хохлова, Е. Д. Современные подходы к мотивации персонала орг</w:t>
      </w:r>
      <w:r w:rsidRPr="00A12C4A">
        <w:rPr>
          <w:color w:val="000000" w:themeColor="text1"/>
          <w:sz w:val="28"/>
          <w:szCs w:val="28"/>
        </w:rPr>
        <w:t>а</w:t>
      </w:r>
      <w:r w:rsidRPr="00A12C4A">
        <w:rPr>
          <w:color w:val="000000" w:themeColor="text1"/>
          <w:sz w:val="28"/>
          <w:szCs w:val="28"/>
        </w:rPr>
        <w:t>низации / Е. Д. Хохлова. // Молодой ученый. – 2019. – № 46 (284). – С. 364–366.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Хохлова, Е. Д. Современные подходы к мотивации персонала орг</w:t>
      </w:r>
      <w:r w:rsidRPr="00A12C4A">
        <w:rPr>
          <w:color w:val="000000" w:themeColor="text1"/>
          <w:sz w:val="28"/>
          <w:szCs w:val="28"/>
        </w:rPr>
        <w:t>а</w:t>
      </w:r>
      <w:r w:rsidRPr="00A12C4A">
        <w:rPr>
          <w:color w:val="000000" w:themeColor="text1"/>
          <w:sz w:val="28"/>
          <w:szCs w:val="28"/>
        </w:rPr>
        <w:t>низации / Е. Д. Хохлова. // Молодой ученый. – 2019. – № 46 (284). – С. 364–366</w:t>
      </w:r>
    </w:p>
    <w:p w:rsidR="00391FFC" w:rsidRPr="00A12C4A" w:rsidRDefault="00391FFC" w:rsidP="00391FFC">
      <w:pPr>
        <w:pStyle w:val="a3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Хохлова, Е. Д. Современные подходы к мотивации персонала орг</w:t>
      </w:r>
      <w:r w:rsidRPr="00A12C4A">
        <w:rPr>
          <w:color w:val="000000" w:themeColor="text1"/>
          <w:sz w:val="28"/>
          <w:szCs w:val="28"/>
        </w:rPr>
        <w:t>а</w:t>
      </w:r>
      <w:r w:rsidRPr="00A12C4A">
        <w:rPr>
          <w:color w:val="000000" w:themeColor="text1"/>
          <w:sz w:val="28"/>
          <w:szCs w:val="28"/>
        </w:rPr>
        <w:t>низации / Е. Д. Хохлова. // Молодой ученый. – 2019. – № 46 (284). – С. 364–366</w:t>
      </w:r>
    </w:p>
    <w:p w:rsidR="00391FFC" w:rsidRPr="00A12C4A" w:rsidRDefault="00391FFC" w:rsidP="00391FFC">
      <w:pPr>
        <w:pStyle w:val="a3"/>
        <w:tabs>
          <w:tab w:val="left" w:pos="1134"/>
        </w:tabs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391FFC" w:rsidRPr="00A12C4A" w:rsidRDefault="00391FFC" w:rsidP="00391FFC">
      <w:pPr>
        <w:tabs>
          <w:tab w:val="left" w:pos="1134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F005BA" w:rsidRPr="00A12C4A" w:rsidRDefault="00F005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br w:type="page"/>
      </w:r>
    </w:p>
    <w:p w:rsidR="00667928" w:rsidRPr="00A12C4A" w:rsidRDefault="00F005BA" w:rsidP="00F005BA">
      <w:pPr>
        <w:pStyle w:val="1"/>
        <w:jc w:val="right"/>
        <w:rPr>
          <w:rFonts w:ascii="Times New Roman" w:hAnsi="Times New Roman" w:cs="Times New Roman"/>
          <w:color w:val="000000" w:themeColor="text1"/>
        </w:rPr>
      </w:pPr>
      <w:bookmarkStart w:id="18" w:name="_Toc126691294"/>
      <w:r w:rsidRPr="00A12C4A">
        <w:rPr>
          <w:rFonts w:ascii="Times New Roman" w:hAnsi="Times New Roman" w:cs="Times New Roman"/>
          <w:color w:val="000000" w:themeColor="text1"/>
        </w:rPr>
        <w:lastRenderedPageBreak/>
        <w:t>Приложение</w:t>
      </w:r>
      <w:bookmarkEnd w:id="18"/>
      <w:r w:rsidRPr="00A12C4A">
        <w:rPr>
          <w:rFonts w:ascii="Times New Roman" w:hAnsi="Times New Roman" w:cs="Times New Roman"/>
          <w:color w:val="000000" w:themeColor="text1"/>
        </w:rPr>
        <w:t xml:space="preserve"> </w:t>
      </w:r>
    </w:p>
    <w:p w:rsidR="00F005BA" w:rsidRPr="00A12C4A" w:rsidRDefault="00F005BA" w:rsidP="00F005BA">
      <w:pPr>
        <w:pStyle w:val="ab"/>
        <w:spacing w:before="269" w:beforeAutospacing="0" w:after="269" w:afterAutospacing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Анкета для опрашиваемых</w:t>
      </w:r>
    </w:p>
    <w:p w:rsidR="00F005BA" w:rsidRPr="00A12C4A" w:rsidRDefault="00F005BA" w:rsidP="00F005BA">
      <w:pPr>
        <w:pStyle w:val="ab"/>
        <w:spacing w:before="269" w:beforeAutospacing="0" w:after="269" w:afterAutospacing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«Хотели бы вы расширения нематериального стимулирования труда?»</w:t>
      </w:r>
    </w:p>
    <w:p w:rsidR="00F005BA" w:rsidRPr="00A12C4A" w:rsidRDefault="00F005BA" w:rsidP="00F005BA">
      <w:pPr>
        <w:pStyle w:val="ab"/>
        <w:spacing w:before="269" w:beforeAutospacing="0" w:after="269" w:afterAutospacing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Рисунок 8 Ответы на вопрос «Что необходимо внедрить?»</w:t>
      </w:r>
    </w:p>
    <w:p w:rsidR="00F005BA" w:rsidRPr="00A12C4A" w:rsidRDefault="00F005BA" w:rsidP="00F005BA">
      <w:pPr>
        <w:pStyle w:val="ab"/>
        <w:spacing w:before="269" w:beforeAutospacing="0" w:after="269" w:afterAutospacing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«Отметьте способ, с помощью которого вы чаще всего узнаете новости ко</w:t>
      </w:r>
      <w:r w:rsidRPr="00A12C4A">
        <w:rPr>
          <w:color w:val="000000" w:themeColor="text1"/>
          <w:sz w:val="28"/>
          <w:szCs w:val="28"/>
        </w:rPr>
        <w:t>м</w:t>
      </w:r>
      <w:r w:rsidRPr="00A12C4A">
        <w:rPr>
          <w:color w:val="000000" w:themeColor="text1"/>
          <w:sz w:val="28"/>
          <w:szCs w:val="28"/>
        </w:rPr>
        <w:t>пании?»</w:t>
      </w:r>
    </w:p>
    <w:p w:rsidR="00F005BA" w:rsidRPr="00A12C4A" w:rsidRDefault="00F005BA" w:rsidP="00F005BA">
      <w:pPr>
        <w:pStyle w:val="ab"/>
        <w:spacing w:before="269" w:beforeAutospacing="0" w:after="269" w:afterAutospacing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«Отметьте способ, с помощью которого вы чаще всего узнаете новости ко</w:t>
      </w:r>
      <w:r w:rsidRPr="00A12C4A">
        <w:rPr>
          <w:color w:val="000000" w:themeColor="text1"/>
          <w:sz w:val="28"/>
          <w:szCs w:val="28"/>
        </w:rPr>
        <w:t>м</w:t>
      </w:r>
      <w:r w:rsidRPr="00A12C4A">
        <w:rPr>
          <w:color w:val="000000" w:themeColor="text1"/>
          <w:sz w:val="28"/>
          <w:szCs w:val="28"/>
        </w:rPr>
        <w:t>пании?»</w:t>
      </w:r>
    </w:p>
    <w:p w:rsidR="00F005BA" w:rsidRPr="00A12C4A" w:rsidRDefault="00F005BA" w:rsidP="00F005BA">
      <w:pPr>
        <w:pStyle w:val="ab"/>
        <w:spacing w:before="269" w:beforeAutospacing="0" w:after="269" w:afterAutospacing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«Почему вы выбрали для работы именно эту организацию?»</w:t>
      </w:r>
    </w:p>
    <w:p w:rsidR="00F005BA" w:rsidRPr="00A12C4A" w:rsidRDefault="00F005BA" w:rsidP="00F005BA">
      <w:pPr>
        <w:pStyle w:val="ab"/>
        <w:spacing w:before="269" w:beforeAutospacing="0" w:after="269" w:afterAutospacing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«Оцените атмосферу в коллективе по 5-ти бальной шкале»</w:t>
      </w:r>
    </w:p>
    <w:p w:rsidR="00F005BA" w:rsidRPr="00A12C4A" w:rsidRDefault="00F005BA" w:rsidP="00F005BA">
      <w:pPr>
        <w:pStyle w:val="ab"/>
        <w:spacing w:before="269" w:beforeAutospacing="0" w:after="269" w:afterAutospacing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Как вы считаете, ваше поведение на другой работе отличалось от поведения в данной организ</w:t>
      </w:r>
      <w:r w:rsidRPr="00A12C4A">
        <w:rPr>
          <w:color w:val="000000" w:themeColor="text1"/>
          <w:sz w:val="28"/>
          <w:szCs w:val="28"/>
        </w:rPr>
        <w:t>а</w:t>
      </w:r>
      <w:r w:rsidRPr="00A12C4A">
        <w:rPr>
          <w:color w:val="000000" w:themeColor="text1"/>
          <w:sz w:val="28"/>
          <w:szCs w:val="28"/>
        </w:rPr>
        <w:t>ции? Если «да», то чем именно.</w:t>
      </w:r>
    </w:p>
    <w:p w:rsidR="00F005BA" w:rsidRPr="00A12C4A" w:rsidRDefault="00F005BA" w:rsidP="00F005BA">
      <w:pPr>
        <w:pStyle w:val="ab"/>
        <w:spacing w:before="269" w:beforeAutospacing="0" w:after="269" w:afterAutospacing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«Согласны ли вы с тем, что нематериальная мотивация и социальные гара</w:t>
      </w:r>
      <w:r w:rsidRPr="00A12C4A">
        <w:rPr>
          <w:color w:val="000000" w:themeColor="text1"/>
          <w:sz w:val="28"/>
          <w:szCs w:val="28"/>
        </w:rPr>
        <w:t>н</w:t>
      </w:r>
      <w:r w:rsidRPr="00A12C4A">
        <w:rPr>
          <w:color w:val="000000" w:themeColor="text1"/>
          <w:sz w:val="28"/>
          <w:szCs w:val="28"/>
        </w:rPr>
        <w:t>тии изменили ваше п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>ведение, отношение к труду?»</w:t>
      </w:r>
    </w:p>
    <w:p w:rsidR="00F005BA" w:rsidRPr="00A12C4A" w:rsidRDefault="00F005BA" w:rsidP="00F005BA">
      <w:pPr>
        <w:pStyle w:val="ab"/>
        <w:spacing w:before="269" w:beforeAutospacing="0" w:after="269" w:afterAutospacing="0"/>
        <w:rPr>
          <w:color w:val="000000" w:themeColor="text1"/>
          <w:sz w:val="28"/>
          <w:szCs w:val="28"/>
        </w:rPr>
      </w:pPr>
      <w:r w:rsidRPr="00A12C4A">
        <w:rPr>
          <w:color w:val="000000" w:themeColor="text1"/>
          <w:sz w:val="28"/>
          <w:szCs w:val="28"/>
        </w:rPr>
        <w:t>«Согласны ли вы с тем, что нематериальная мотивация и социальные гара</w:t>
      </w:r>
      <w:r w:rsidRPr="00A12C4A">
        <w:rPr>
          <w:color w:val="000000" w:themeColor="text1"/>
          <w:sz w:val="28"/>
          <w:szCs w:val="28"/>
        </w:rPr>
        <w:t>н</w:t>
      </w:r>
      <w:r w:rsidRPr="00A12C4A">
        <w:rPr>
          <w:color w:val="000000" w:themeColor="text1"/>
          <w:sz w:val="28"/>
          <w:szCs w:val="28"/>
        </w:rPr>
        <w:t>тии изменили ваше п</w:t>
      </w:r>
      <w:r w:rsidRPr="00A12C4A">
        <w:rPr>
          <w:color w:val="000000" w:themeColor="text1"/>
          <w:sz w:val="28"/>
          <w:szCs w:val="28"/>
        </w:rPr>
        <w:t>о</w:t>
      </w:r>
      <w:r w:rsidRPr="00A12C4A">
        <w:rPr>
          <w:color w:val="000000" w:themeColor="text1"/>
          <w:sz w:val="28"/>
          <w:szCs w:val="28"/>
        </w:rPr>
        <w:t>ведение, отношение к труду?»</w:t>
      </w:r>
    </w:p>
    <w:p w:rsidR="00F005BA" w:rsidRPr="00A12C4A" w:rsidRDefault="00F005BA" w:rsidP="00F005BA">
      <w:pPr>
        <w:pStyle w:val="a3"/>
        <w:tabs>
          <w:tab w:val="left" w:pos="1134"/>
        </w:tabs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667928" w:rsidRPr="00A12C4A" w:rsidRDefault="00667928" w:rsidP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67928" w:rsidRPr="00A12C4A" w:rsidRDefault="006679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12C4A" w:rsidRPr="00A12C4A" w:rsidRDefault="00A12C4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A12C4A" w:rsidRPr="00A12C4A" w:rsidSect="00A12C4A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10" w:rsidRDefault="00447510" w:rsidP="00667928">
      <w:pPr>
        <w:spacing w:after="0" w:line="240" w:lineRule="auto"/>
      </w:pPr>
      <w:r>
        <w:separator/>
      </w:r>
    </w:p>
  </w:endnote>
  <w:endnote w:type="continuationSeparator" w:id="0">
    <w:p w:rsidR="00447510" w:rsidRDefault="00447510" w:rsidP="0066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758610"/>
      <w:docPartObj>
        <w:docPartGallery w:val="Page Numbers (Bottom of Page)"/>
        <w:docPartUnique/>
      </w:docPartObj>
    </w:sdtPr>
    <w:sdtContent>
      <w:p w:rsidR="000E74D1" w:rsidRDefault="000E74D1">
        <w:pPr>
          <w:pStyle w:val="ae"/>
          <w:jc w:val="center"/>
        </w:pPr>
        <w:fldSimple w:instr=" PAGE   \* MERGEFORMAT ">
          <w:r w:rsidR="00A12C4A">
            <w:rPr>
              <w:noProof/>
            </w:rPr>
            <w:t>7</w:t>
          </w:r>
        </w:fldSimple>
      </w:p>
    </w:sdtContent>
  </w:sdt>
  <w:p w:rsidR="000E74D1" w:rsidRDefault="000E74D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10" w:rsidRDefault="00447510" w:rsidP="00667928">
      <w:pPr>
        <w:spacing w:after="0" w:line="240" w:lineRule="auto"/>
      </w:pPr>
      <w:r>
        <w:separator/>
      </w:r>
    </w:p>
  </w:footnote>
  <w:footnote w:type="continuationSeparator" w:id="0">
    <w:p w:rsidR="00447510" w:rsidRDefault="00447510" w:rsidP="00667928">
      <w:pPr>
        <w:spacing w:after="0" w:line="240" w:lineRule="auto"/>
      </w:pPr>
      <w:r>
        <w:continuationSeparator/>
      </w:r>
    </w:p>
  </w:footnote>
  <w:footnote w:id="1">
    <w:p w:rsidR="00667928" w:rsidRPr="000E74D1" w:rsidRDefault="00667928" w:rsidP="000E74D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Хохлова, Е. Д. Современные подходы к мотивации персонала организации / Е. Д. Хохлова. // М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лодой ученый. – 20</w:t>
      </w:r>
      <w:r w:rsidR="000E74D1">
        <w:rPr>
          <w:rFonts w:ascii="Times New Roman" w:hAnsi="Times New Roman"/>
          <w:color w:val="000000" w:themeColor="text1"/>
          <w:sz w:val="20"/>
          <w:szCs w:val="20"/>
        </w:rPr>
        <w:t>19. – № 46 (284). – С. 364–366.</w:t>
      </w:r>
    </w:p>
    <w:p w:rsidR="00667928" w:rsidRPr="000E74D1" w:rsidRDefault="00667928" w:rsidP="000E74D1">
      <w:pPr>
        <w:pStyle w:val="a5"/>
        <w:ind w:firstLine="709"/>
        <w:jc w:val="both"/>
        <w:rPr>
          <w:rFonts w:ascii="Times New Roman" w:hAnsi="Times New Roman" w:cs="Times New Roman"/>
        </w:rPr>
      </w:pPr>
    </w:p>
  </w:footnote>
  <w:footnote w:id="2">
    <w:p w:rsidR="00667928" w:rsidRPr="000E74D1" w:rsidRDefault="00667928" w:rsidP="000E74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 xml:space="preserve">Толмачева, М. С. Эволюция теорий мотивации в зарубежных исследованиях / М. С. Толмачева, Г. А. </w:t>
      </w:r>
      <w:proofErr w:type="spellStart"/>
      <w:r w:rsidRPr="000E74D1">
        <w:rPr>
          <w:rFonts w:ascii="Times New Roman" w:hAnsi="Times New Roman"/>
          <w:color w:val="000000" w:themeColor="text1"/>
          <w:sz w:val="20"/>
          <w:szCs w:val="20"/>
        </w:rPr>
        <w:t>Ме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ш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кова</w:t>
      </w:r>
      <w:proofErr w:type="spellEnd"/>
      <w:r w:rsidRPr="000E74D1">
        <w:rPr>
          <w:rFonts w:ascii="Times New Roman" w:hAnsi="Times New Roman"/>
          <w:color w:val="000000" w:themeColor="text1"/>
          <w:sz w:val="20"/>
          <w:szCs w:val="20"/>
        </w:rPr>
        <w:t xml:space="preserve"> // Успехи гуманитарных наук. – 2019. – № 2. – С. 6–14. </w:t>
      </w:r>
    </w:p>
  </w:footnote>
  <w:footnote w:id="3">
    <w:p w:rsidR="00667928" w:rsidRPr="000E74D1" w:rsidRDefault="00667928" w:rsidP="000E74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Митрофанова И. В. Мотивация и стимулирование труда: эволюция концептуально-методологических подходов//И. В. Митрофанова, И. В. Корсакова, А. С. Пономарева, И. Д. Кал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ничева// Мотивация. Экономика: вчера, сегодня, завтра. – 2019. – Том 9. – СС. 436–451.</w:t>
      </w:r>
    </w:p>
  </w:footnote>
  <w:footnote w:id="4">
    <w:p w:rsidR="00667928" w:rsidRPr="000E74D1" w:rsidRDefault="00667928" w:rsidP="000E74D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E74D1">
        <w:rPr>
          <w:rStyle w:val="a7"/>
          <w:rFonts w:ascii="Times New Roman" w:hAnsi="Times New Roman" w:cs="Times New Roman"/>
        </w:rPr>
        <w:footnoteRef/>
      </w:r>
      <w:r w:rsidRPr="000E74D1">
        <w:rPr>
          <w:rFonts w:ascii="Times New Roman" w:hAnsi="Times New Roman" w:cs="Times New Roman"/>
        </w:rPr>
        <w:t xml:space="preserve"> </w:t>
      </w:r>
      <w:proofErr w:type="spellStart"/>
      <w:r w:rsidRPr="000E74D1">
        <w:rPr>
          <w:rFonts w:ascii="Times New Roman" w:hAnsi="Times New Roman" w:cs="Times New Roman"/>
          <w:color w:val="000000" w:themeColor="text1"/>
        </w:rPr>
        <w:t>Кэмпбел</w:t>
      </w:r>
      <w:proofErr w:type="spellEnd"/>
      <w:r w:rsidRPr="000E74D1">
        <w:rPr>
          <w:rFonts w:ascii="Times New Roman" w:hAnsi="Times New Roman" w:cs="Times New Roman"/>
          <w:color w:val="000000" w:themeColor="text1"/>
        </w:rPr>
        <w:t xml:space="preserve"> Д., </w:t>
      </w:r>
      <w:proofErr w:type="spellStart"/>
      <w:r w:rsidRPr="000E74D1">
        <w:rPr>
          <w:rFonts w:ascii="Times New Roman" w:hAnsi="Times New Roman" w:cs="Times New Roman"/>
          <w:color w:val="000000" w:themeColor="text1"/>
        </w:rPr>
        <w:t>Стоунхаус</w:t>
      </w:r>
      <w:proofErr w:type="spellEnd"/>
      <w:r w:rsidRPr="000E74D1">
        <w:rPr>
          <w:rFonts w:ascii="Times New Roman" w:hAnsi="Times New Roman" w:cs="Times New Roman"/>
          <w:color w:val="000000" w:themeColor="text1"/>
        </w:rPr>
        <w:t xml:space="preserve"> Дж., Хьюстон Б. Стратегический менеджмент: учебник / Пер. с англ. Н.И. </w:t>
      </w:r>
      <w:proofErr w:type="spellStart"/>
      <w:r w:rsidRPr="000E74D1">
        <w:rPr>
          <w:rFonts w:ascii="Times New Roman" w:hAnsi="Times New Roman" w:cs="Times New Roman"/>
          <w:color w:val="000000" w:themeColor="text1"/>
        </w:rPr>
        <w:t>Алмаз</w:t>
      </w:r>
      <w:r w:rsidRPr="000E74D1">
        <w:rPr>
          <w:rFonts w:ascii="Times New Roman" w:hAnsi="Times New Roman" w:cs="Times New Roman"/>
          <w:color w:val="000000" w:themeColor="text1"/>
        </w:rPr>
        <w:t>о</w:t>
      </w:r>
      <w:r w:rsidRPr="000E74D1">
        <w:rPr>
          <w:rFonts w:ascii="Times New Roman" w:hAnsi="Times New Roman" w:cs="Times New Roman"/>
          <w:color w:val="000000" w:themeColor="text1"/>
        </w:rPr>
        <w:t>вой</w:t>
      </w:r>
      <w:proofErr w:type="spellEnd"/>
      <w:r w:rsidRPr="000E74D1">
        <w:rPr>
          <w:rFonts w:ascii="Times New Roman" w:hAnsi="Times New Roman" w:cs="Times New Roman"/>
          <w:color w:val="000000" w:themeColor="text1"/>
        </w:rPr>
        <w:t>. – М., 2019. – с. 52</w:t>
      </w:r>
    </w:p>
  </w:footnote>
  <w:footnote w:id="5">
    <w:p w:rsidR="00667928" w:rsidRPr="000E74D1" w:rsidRDefault="00667928" w:rsidP="000E74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 xml:space="preserve">Потенциал и современные направления роста отечественной экономики: монография: в 2 ч. / Л.Г. Руденко, А.А. Рязанов, Т.С. Соболь [и др.]. – М.: </w:t>
      </w:r>
      <w:proofErr w:type="spellStart"/>
      <w:r w:rsidRPr="000E74D1">
        <w:rPr>
          <w:rFonts w:ascii="Times New Roman" w:hAnsi="Times New Roman"/>
          <w:color w:val="000000" w:themeColor="text1"/>
          <w:sz w:val="20"/>
          <w:szCs w:val="20"/>
        </w:rPr>
        <w:t>Моск</w:t>
      </w:r>
      <w:proofErr w:type="spellEnd"/>
      <w:r w:rsidRPr="000E74D1">
        <w:rPr>
          <w:rFonts w:ascii="Times New Roman" w:hAnsi="Times New Roman"/>
          <w:color w:val="000000" w:themeColor="text1"/>
          <w:sz w:val="20"/>
          <w:szCs w:val="20"/>
        </w:rPr>
        <w:t>. ун-т им. С.Ю. Витте; каф. экономики г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родского хозяйства и сферы обслуживания.– М.: изд. «МУ им. С.Ю. Витте», 2019. – 273 с</w:t>
      </w:r>
    </w:p>
  </w:footnote>
  <w:footnote w:id="6">
    <w:p w:rsidR="00667928" w:rsidRPr="000E74D1" w:rsidRDefault="00667928" w:rsidP="000E74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Комаров Е.И. Изменение мотивации и стимулирования персонала предприятия // Кадровая служба и управление персоналом предприятия. – 2016. – № 6. – С. 19–21.</w:t>
      </w:r>
    </w:p>
  </w:footnote>
  <w:footnote w:id="7">
    <w:p w:rsidR="00667928" w:rsidRPr="000E74D1" w:rsidRDefault="00667928" w:rsidP="000E74D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Кох И. А. Управление трудовой мотивацией банковских служащих // Вопросы управления. – 2019. – №3 (39). – С. 179 – 189.</w:t>
      </w:r>
    </w:p>
    <w:p w:rsidR="00667928" w:rsidRPr="000E74D1" w:rsidRDefault="00667928" w:rsidP="000E74D1">
      <w:pPr>
        <w:pStyle w:val="a5"/>
        <w:ind w:firstLine="709"/>
        <w:jc w:val="both"/>
        <w:rPr>
          <w:rFonts w:ascii="Times New Roman" w:hAnsi="Times New Roman" w:cs="Times New Roman"/>
        </w:rPr>
      </w:pPr>
    </w:p>
  </w:footnote>
  <w:footnote w:id="8">
    <w:p w:rsidR="00667928" w:rsidRPr="000E74D1" w:rsidRDefault="00667928" w:rsidP="00391F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E74D1">
        <w:rPr>
          <w:rFonts w:ascii="Times New Roman" w:hAnsi="Times New Roman"/>
          <w:color w:val="000000" w:themeColor="text1"/>
          <w:sz w:val="20"/>
          <w:szCs w:val="20"/>
        </w:rPr>
        <w:t>Акутина</w:t>
      </w:r>
      <w:proofErr w:type="spellEnd"/>
      <w:r w:rsidRPr="000E74D1">
        <w:rPr>
          <w:rFonts w:ascii="Times New Roman" w:hAnsi="Times New Roman"/>
          <w:color w:val="000000" w:themeColor="text1"/>
          <w:sz w:val="20"/>
          <w:szCs w:val="20"/>
        </w:rPr>
        <w:t xml:space="preserve"> В.А., Мотивация персонала в коммерческом банке // </w:t>
      </w:r>
      <w:proofErr w:type="spellStart"/>
      <w:r w:rsidRPr="000E74D1">
        <w:rPr>
          <w:rFonts w:ascii="Times New Roman" w:hAnsi="Times New Roman"/>
          <w:color w:val="000000" w:themeColor="text1"/>
          <w:sz w:val="20"/>
          <w:szCs w:val="20"/>
        </w:rPr>
        <w:t>В.А.Акутина</w:t>
      </w:r>
      <w:proofErr w:type="spellEnd"/>
      <w:r w:rsidRPr="000E74D1">
        <w:rPr>
          <w:rFonts w:ascii="Times New Roman" w:hAnsi="Times New Roman"/>
          <w:color w:val="000000" w:themeColor="text1"/>
          <w:sz w:val="20"/>
          <w:szCs w:val="20"/>
        </w:rPr>
        <w:t xml:space="preserve">, Л.В. </w:t>
      </w:r>
      <w:proofErr w:type="spellStart"/>
      <w:r w:rsidRPr="000E74D1">
        <w:rPr>
          <w:rFonts w:ascii="Times New Roman" w:hAnsi="Times New Roman"/>
          <w:color w:val="000000" w:themeColor="text1"/>
          <w:sz w:val="20"/>
          <w:szCs w:val="20"/>
        </w:rPr>
        <w:t>Пасечникова</w:t>
      </w:r>
      <w:proofErr w:type="spellEnd"/>
      <w:r w:rsidRPr="000E74D1">
        <w:rPr>
          <w:rFonts w:ascii="Times New Roman" w:hAnsi="Times New Roman"/>
          <w:color w:val="000000" w:themeColor="text1"/>
          <w:sz w:val="20"/>
          <w:szCs w:val="20"/>
        </w:rPr>
        <w:t xml:space="preserve"> // Экономика и предпринимательство. 2017. № 12- 1 (77-1). С. 853-856.</w:t>
      </w:r>
    </w:p>
  </w:footnote>
  <w:footnote w:id="9">
    <w:p w:rsidR="00667928" w:rsidRPr="000E74D1" w:rsidRDefault="00667928" w:rsidP="00391F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Хохлова, Е. Д. Современные подходы к мотивации персонала организации / Е. Д. Хохлова. // М</w:t>
      </w:r>
      <w:r w:rsidRPr="000E74D1">
        <w:rPr>
          <w:rFonts w:ascii="Times New Roman" w:hAnsi="Times New Roman"/>
          <w:sz w:val="20"/>
          <w:szCs w:val="20"/>
        </w:rPr>
        <w:t>о</w:t>
      </w:r>
      <w:r w:rsidRPr="000E74D1">
        <w:rPr>
          <w:rFonts w:ascii="Times New Roman" w:hAnsi="Times New Roman"/>
          <w:sz w:val="20"/>
          <w:szCs w:val="20"/>
        </w:rPr>
        <w:t>лодой ученый. – 2019. – № 46 (284). – С. 364–366</w:t>
      </w:r>
    </w:p>
  </w:footnote>
  <w:footnote w:id="10">
    <w:p w:rsidR="00667928" w:rsidRPr="000E74D1" w:rsidRDefault="00667928" w:rsidP="00391F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Сотникова С.И. Конкурентоспособность персонала как объект управления / С.И. Сотникова, Ю.В. Немц</w:t>
      </w:r>
      <w:r w:rsidRPr="000E74D1">
        <w:rPr>
          <w:rFonts w:ascii="Times New Roman" w:hAnsi="Times New Roman"/>
          <w:sz w:val="20"/>
          <w:szCs w:val="20"/>
        </w:rPr>
        <w:t>о</w:t>
      </w:r>
      <w:r w:rsidRPr="000E74D1">
        <w:rPr>
          <w:rFonts w:ascii="Times New Roman" w:hAnsi="Times New Roman"/>
          <w:sz w:val="20"/>
          <w:szCs w:val="20"/>
        </w:rPr>
        <w:t xml:space="preserve">ва // Вестник Омского университета: Серия «Экономика». - № 4. - 2020. - С. 9-13. </w:t>
      </w:r>
    </w:p>
  </w:footnote>
  <w:footnote w:id="11">
    <w:p w:rsidR="00667928" w:rsidRPr="000E74D1" w:rsidRDefault="00667928" w:rsidP="00391F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E74D1">
        <w:rPr>
          <w:rFonts w:ascii="Times New Roman" w:hAnsi="Times New Roman"/>
          <w:color w:val="000000" w:themeColor="text1"/>
          <w:sz w:val="20"/>
          <w:szCs w:val="20"/>
        </w:rPr>
        <w:t>Угрюмова</w:t>
      </w:r>
      <w:proofErr w:type="spellEnd"/>
      <w:r w:rsidRPr="000E74D1">
        <w:rPr>
          <w:rFonts w:ascii="Times New Roman" w:hAnsi="Times New Roman"/>
          <w:color w:val="000000" w:themeColor="text1"/>
          <w:sz w:val="20"/>
          <w:szCs w:val="20"/>
        </w:rPr>
        <w:t xml:space="preserve"> Н.В. Управление организацией: системный подход к оценке эффективности / Н.В. </w:t>
      </w:r>
      <w:proofErr w:type="spellStart"/>
      <w:r w:rsidRPr="000E74D1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г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рюмова</w:t>
      </w:r>
      <w:proofErr w:type="spellEnd"/>
      <w:r w:rsidRPr="000E74D1">
        <w:rPr>
          <w:rFonts w:ascii="Times New Roman" w:hAnsi="Times New Roman"/>
          <w:color w:val="000000" w:themeColor="text1"/>
          <w:sz w:val="20"/>
          <w:szCs w:val="20"/>
        </w:rPr>
        <w:t xml:space="preserve">, Ш.Э. Валиев // Вестник УГНТУ. Наука, образование, экономика. Серия: Экономика.–2020.–№ 1 (19).– С. 20-26. </w:t>
      </w:r>
    </w:p>
    <w:p w:rsidR="00667928" w:rsidRPr="000E74D1" w:rsidRDefault="00667928" w:rsidP="000E74D1">
      <w:pPr>
        <w:pStyle w:val="a5"/>
        <w:ind w:firstLine="709"/>
        <w:jc w:val="both"/>
        <w:rPr>
          <w:rFonts w:ascii="Times New Roman" w:hAnsi="Times New Roman" w:cs="Times New Roman"/>
        </w:rPr>
      </w:pPr>
    </w:p>
  </w:footnote>
  <w:footnote w:id="12">
    <w:p w:rsidR="00667928" w:rsidRPr="000E74D1" w:rsidRDefault="00667928" w:rsidP="000E74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E74D1">
        <w:rPr>
          <w:rFonts w:ascii="Times New Roman" w:hAnsi="Times New Roman"/>
          <w:sz w:val="20"/>
          <w:szCs w:val="20"/>
        </w:rPr>
        <w:t>Пряжников</w:t>
      </w:r>
      <w:proofErr w:type="spellEnd"/>
      <w:r w:rsidRPr="000E74D1">
        <w:rPr>
          <w:rFonts w:ascii="Times New Roman" w:hAnsi="Times New Roman"/>
          <w:sz w:val="20"/>
          <w:szCs w:val="20"/>
        </w:rPr>
        <w:t>, Н. С. Мотивация и стимулирование трудовой деятельности: учебник и пра</w:t>
      </w:r>
      <w:r w:rsidRPr="000E74D1">
        <w:rPr>
          <w:rFonts w:ascii="Times New Roman" w:hAnsi="Times New Roman"/>
          <w:sz w:val="20"/>
          <w:szCs w:val="20"/>
        </w:rPr>
        <w:t>к</w:t>
      </w:r>
      <w:r w:rsidRPr="000E74D1">
        <w:rPr>
          <w:rFonts w:ascii="Times New Roman" w:hAnsi="Times New Roman"/>
          <w:sz w:val="20"/>
          <w:szCs w:val="20"/>
        </w:rPr>
        <w:t xml:space="preserve">тикум для вузов / Н. С. </w:t>
      </w:r>
      <w:proofErr w:type="spellStart"/>
      <w:r w:rsidRPr="000E74D1">
        <w:rPr>
          <w:rFonts w:ascii="Times New Roman" w:hAnsi="Times New Roman"/>
          <w:sz w:val="20"/>
          <w:szCs w:val="20"/>
        </w:rPr>
        <w:t>Пряжников</w:t>
      </w:r>
      <w:proofErr w:type="spellEnd"/>
      <w:r w:rsidRPr="000E74D1">
        <w:rPr>
          <w:rFonts w:ascii="Times New Roman" w:hAnsi="Times New Roman"/>
          <w:sz w:val="20"/>
          <w:szCs w:val="20"/>
        </w:rPr>
        <w:t xml:space="preserve">. – Москва: Издательство </w:t>
      </w:r>
      <w:proofErr w:type="spellStart"/>
      <w:r w:rsidRPr="000E74D1">
        <w:rPr>
          <w:rFonts w:ascii="Times New Roman" w:hAnsi="Times New Roman"/>
          <w:sz w:val="20"/>
          <w:szCs w:val="20"/>
        </w:rPr>
        <w:t>Юрайт</w:t>
      </w:r>
      <w:proofErr w:type="spellEnd"/>
      <w:r w:rsidRPr="000E74D1">
        <w:rPr>
          <w:rFonts w:ascii="Times New Roman" w:hAnsi="Times New Roman"/>
          <w:sz w:val="20"/>
          <w:szCs w:val="20"/>
        </w:rPr>
        <w:t>, 2021. – 365 с.</w:t>
      </w:r>
    </w:p>
  </w:footnote>
  <w:footnote w:id="13">
    <w:p w:rsidR="00667928" w:rsidRPr="000E74D1" w:rsidRDefault="00667928" w:rsidP="000E74D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E74D1">
        <w:rPr>
          <w:rStyle w:val="a7"/>
          <w:rFonts w:ascii="Times New Roman" w:hAnsi="Times New Roman" w:cs="Times New Roman"/>
        </w:rPr>
        <w:footnoteRef/>
      </w:r>
      <w:r w:rsidRPr="000E74D1">
        <w:rPr>
          <w:rFonts w:ascii="Times New Roman" w:hAnsi="Times New Roman" w:cs="Times New Roman"/>
        </w:rPr>
        <w:t xml:space="preserve"> </w:t>
      </w:r>
      <w:proofErr w:type="spellStart"/>
      <w:r w:rsidRPr="000E74D1">
        <w:rPr>
          <w:rFonts w:ascii="Times New Roman" w:hAnsi="Times New Roman" w:cs="Times New Roman"/>
          <w:color w:val="000000" w:themeColor="text1"/>
        </w:rPr>
        <w:t>Катькало</w:t>
      </w:r>
      <w:proofErr w:type="spellEnd"/>
      <w:r w:rsidRPr="000E74D1">
        <w:rPr>
          <w:rFonts w:ascii="Times New Roman" w:hAnsi="Times New Roman" w:cs="Times New Roman"/>
          <w:color w:val="000000" w:themeColor="text1"/>
        </w:rPr>
        <w:t xml:space="preserve"> В.С. Эволюция теории стратегического управления. - СПб, 2019. – 548 с.</w:t>
      </w:r>
    </w:p>
  </w:footnote>
  <w:footnote w:id="14">
    <w:p w:rsidR="00667928" w:rsidRPr="000E74D1" w:rsidRDefault="00667928" w:rsidP="000E74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E74D1">
        <w:rPr>
          <w:rStyle w:val="a7"/>
          <w:rFonts w:ascii="Times New Roman" w:hAnsi="Times New Roman"/>
          <w:sz w:val="20"/>
          <w:szCs w:val="20"/>
        </w:rPr>
        <w:footnoteRef/>
      </w:r>
      <w:r w:rsidRPr="000E74D1">
        <w:rPr>
          <w:rFonts w:ascii="Times New Roman" w:hAnsi="Times New Roman"/>
          <w:sz w:val="20"/>
          <w:szCs w:val="20"/>
        </w:rPr>
        <w:t xml:space="preserve"> 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Хохлова, Е. Д. Современные подходы к мотивации персонала организации / Е. Д. Хохлова. // М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0E74D1">
        <w:rPr>
          <w:rFonts w:ascii="Times New Roman" w:hAnsi="Times New Roman"/>
          <w:color w:val="000000" w:themeColor="text1"/>
          <w:sz w:val="20"/>
          <w:szCs w:val="20"/>
        </w:rPr>
        <w:t>лодой ученый. – 2019. – № 46 (284). – С. 364–366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518D"/>
    <w:multiLevelType w:val="hybridMultilevel"/>
    <w:tmpl w:val="E782188E"/>
    <w:lvl w:ilvl="0" w:tplc="57387CE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F7DE4"/>
    <w:multiLevelType w:val="hybridMultilevel"/>
    <w:tmpl w:val="AB22A8A8"/>
    <w:lvl w:ilvl="0" w:tplc="D84C8B38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D1F032C"/>
    <w:multiLevelType w:val="hybridMultilevel"/>
    <w:tmpl w:val="E2A677FA"/>
    <w:lvl w:ilvl="0" w:tplc="D84C8B3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AD6BC2"/>
    <w:multiLevelType w:val="hybridMultilevel"/>
    <w:tmpl w:val="A5180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0249D"/>
    <w:multiLevelType w:val="hybridMultilevel"/>
    <w:tmpl w:val="CAA6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B1C0D"/>
    <w:multiLevelType w:val="hybridMultilevel"/>
    <w:tmpl w:val="D076F0BC"/>
    <w:lvl w:ilvl="0" w:tplc="57387CE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91139"/>
    <w:multiLevelType w:val="hybridMultilevel"/>
    <w:tmpl w:val="B164DA76"/>
    <w:lvl w:ilvl="0" w:tplc="D84C8B3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18479E3"/>
    <w:multiLevelType w:val="hybridMultilevel"/>
    <w:tmpl w:val="8ADCC092"/>
    <w:lvl w:ilvl="0" w:tplc="D84C8B38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218768B2"/>
    <w:multiLevelType w:val="multilevel"/>
    <w:tmpl w:val="07A2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E1D29"/>
    <w:multiLevelType w:val="hybridMultilevel"/>
    <w:tmpl w:val="D3BC6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2D5809"/>
    <w:multiLevelType w:val="hybridMultilevel"/>
    <w:tmpl w:val="3AAE8804"/>
    <w:lvl w:ilvl="0" w:tplc="D84C8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5210F"/>
    <w:multiLevelType w:val="hybridMultilevel"/>
    <w:tmpl w:val="CC64B428"/>
    <w:lvl w:ilvl="0" w:tplc="D84C8B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CE666F"/>
    <w:multiLevelType w:val="hybridMultilevel"/>
    <w:tmpl w:val="14FC5196"/>
    <w:lvl w:ilvl="0" w:tplc="D84C8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52F2E"/>
    <w:multiLevelType w:val="hybridMultilevel"/>
    <w:tmpl w:val="43D22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4500D"/>
    <w:multiLevelType w:val="hybridMultilevel"/>
    <w:tmpl w:val="7D0E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B004C"/>
    <w:multiLevelType w:val="hybridMultilevel"/>
    <w:tmpl w:val="1A989516"/>
    <w:lvl w:ilvl="0" w:tplc="D84C8B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145088"/>
    <w:multiLevelType w:val="hybridMultilevel"/>
    <w:tmpl w:val="5D141E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0620907"/>
    <w:multiLevelType w:val="hybridMultilevel"/>
    <w:tmpl w:val="21309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4B608B0"/>
    <w:multiLevelType w:val="hybridMultilevel"/>
    <w:tmpl w:val="66A675B2"/>
    <w:lvl w:ilvl="0" w:tplc="A7FE4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5327983"/>
    <w:multiLevelType w:val="hybridMultilevel"/>
    <w:tmpl w:val="D88E68A2"/>
    <w:lvl w:ilvl="0" w:tplc="D84C8B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5F62B1"/>
    <w:multiLevelType w:val="hybridMultilevel"/>
    <w:tmpl w:val="DC7C14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7175D4"/>
    <w:multiLevelType w:val="hybridMultilevel"/>
    <w:tmpl w:val="41862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A101B5E"/>
    <w:multiLevelType w:val="hybridMultilevel"/>
    <w:tmpl w:val="402E7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8"/>
  </w:num>
  <w:num w:numId="5">
    <w:abstractNumId w:val="16"/>
  </w:num>
  <w:num w:numId="6">
    <w:abstractNumId w:val="20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22"/>
  </w:num>
  <w:num w:numId="12">
    <w:abstractNumId w:val="21"/>
  </w:num>
  <w:num w:numId="13">
    <w:abstractNumId w:val="2"/>
  </w:num>
  <w:num w:numId="14">
    <w:abstractNumId w:val="6"/>
  </w:num>
  <w:num w:numId="15">
    <w:abstractNumId w:val="10"/>
  </w:num>
  <w:num w:numId="16">
    <w:abstractNumId w:val="19"/>
  </w:num>
  <w:num w:numId="17">
    <w:abstractNumId w:val="12"/>
  </w:num>
  <w:num w:numId="18">
    <w:abstractNumId w:val="11"/>
  </w:num>
  <w:num w:numId="19">
    <w:abstractNumId w:val="15"/>
  </w:num>
  <w:num w:numId="20">
    <w:abstractNumId w:val="0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928"/>
    <w:rsid w:val="000E74D1"/>
    <w:rsid w:val="000F4378"/>
    <w:rsid w:val="00391FFC"/>
    <w:rsid w:val="003E1B86"/>
    <w:rsid w:val="00447510"/>
    <w:rsid w:val="00667928"/>
    <w:rsid w:val="00706CC7"/>
    <w:rsid w:val="0090769C"/>
    <w:rsid w:val="0092601A"/>
    <w:rsid w:val="00A12C4A"/>
    <w:rsid w:val="00BC54E3"/>
    <w:rsid w:val="00C42A32"/>
    <w:rsid w:val="00C83CF2"/>
    <w:rsid w:val="00F0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9"/>
        <o:r id="V:Rule2" type="connector" idref="#AutoShape 44"/>
        <o:r id="V:Rule3" type="connector" idref="#AutoShape 38"/>
        <o:r id="V:Rule4" type="connector" idref="#AutoShape 42"/>
        <o:r id="V:Rule5" type="connector" idref="#AutoShape 43"/>
        <o:r id="V:Rule6" type="connector" idref="#AutoShape 40"/>
        <o:r id="V:Rule7" type="connector" idref="#AutoShape 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2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792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9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List Paragraph"/>
    <w:aliases w:val="Алроса_маркер (Уровень 4),Маркер,ПАРАГРАФ,Абзац списка2"/>
    <w:basedOn w:val="a"/>
    <w:link w:val="a4"/>
    <w:uiPriority w:val="34"/>
    <w:qFormat/>
    <w:rsid w:val="0066792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Алроса_маркер (Уровень 4) Знак,Маркер Знак,ПАРАГРАФ Знак,Абзац списка2 Знак"/>
    <w:link w:val="a3"/>
    <w:uiPriority w:val="34"/>
    <w:qFormat/>
    <w:rsid w:val="00667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aliases w:val="Текст сноски-FN"/>
    <w:basedOn w:val="a"/>
    <w:link w:val="a6"/>
    <w:uiPriority w:val="99"/>
    <w:unhideWhenUsed/>
    <w:rsid w:val="0066792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aliases w:val="Текст сноски-FN Знак"/>
    <w:basedOn w:val="a0"/>
    <w:link w:val="a5"/>
    <w:uiPriority w:val="99"/>
    <w:rsid w:val="00667928"/>
    <w:rPr>
      <w:sz w:val="20"/>
      <w:szCs w:val="20"/>
    </w:rPr>
  </w:style>
  <w:style w:type="character" w:styleId="a7">
    <w:name w:val="footnote reference"/>
    <w:basedOn w:val="a0"/>
    <w:semiHidden/>
    <w:unhideWhenUsed/>
    <w:rsid w:val="00667928"/>
    <w:rPr>
      <w:vertAlign w:val="superscript"/>
    </w:rPr>
  </w:style>
  <w:style w:type="table" w:styleId="a8">
    <w:name w:val="Table Grid"/>
    <w:basedOn w:val="a1"/>
    <w:uiPriority w:val="59"/>
    <w:rsid w:val="006679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6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792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1">
    <w:name w:val="Текст сноски1"/>
    <w:basedOn w:val="a"/>
    <w:uiPriority w:val="99"/>
    <w:unhideWhenUsed/>
    <w:rsid w:val="00667928"/>
    <w:pPr>
      <w:spacing w:after="0" w:line="240" w:lineRule="auto"/>
    </w:pPr>
    <w:rPr>
      <w:rFonts w:eastAsia="Calibri"/>
      <w:sz w:val="20"/>
      <w:szCs w:val="20"/>
      <w:lang w:eastAsia="en-US"/>
    </w:rPr>
  </w:style>
  <w:style w:type="paragraph" w:styleId="ab">
    <w:name w:val="Normal (Web)"/>
    <w:basedOn w:val="a"/>
    <w:uiPriority w:val="99"/>
    <w:semiHidden/>
    <w:unhideWhenUsed/>
    <w:rsid w:val="00F005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0E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E74D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E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74D1"/>
    <w:rPr>
      <w:rFonts w:ascii="Calibri" w:eastAsia="Times New Roman" w:hAnsi="Calibri" w:cs="Times New Roman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391FFC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391FFC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91FFC"/>
    <w:pPr>
      <w:spacing w:after="100"/>
      <w:ind w:left="440"/>
    </w:pPr>
  </w:style>
  <w:style w:type="character" w:styleId="af1">
    <w:name w:val="Hyperlink"/>
    <w:basedOn w:val="a0"/>
    <w:uiPriority w:val="99"/>
    <w:unhideWhenUsed/>
    <w:rsid w:val="00391FF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A12C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2C4A"/>
    <w:pPr>
      <w:widowControl w:val="0"/>
      <w:shd w:val="clear" w:color="auto" w:fill="FFFFFF"/>
      <w:spacing w:after="130" w:line="240" w:lineRule="auto"/>
      <w:jc w:val="both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меня все устраивает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22</c:v>
                </c:pt>
              </c:numCache>
            </c:numRef>
          </c:val>
        </c:ser>
        <c:axId val="293120640"/>
        <c:axId val="293123200"/>
      </c:barChart>
      <c:catAx>
        <c:axId val="293120640"/>
        <c:scaling>
          <c:orientation val="minMax"/>
        </c:scaling>
        <c:axPos val="b"/>
        <c:tickLblPos val="nextTo"/>
        <c:crossAx val="293123200"/>
        <c:crosses val="autoZero"/>
        <c:auto val="1"/>
        <c:lblAlgn val="ctr"/>
        <c:lblOffset val="100"/>
      </c:catAx>
      <c:valAx>
        <c:axId val="293123200"/>
        <c:scaling>
          <c:orientation val="minMax"/>
        </c:scaling>
        <c:axPos val="l"/>
        <c:majorGridlines/>
        <c:numFmt formatCode="General" sourceLinked="1"/>
        <c:tickLblPos val="nextTo"/>
        <c:crossAx val="29312064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 расширенный социальный пакет</c:v>
                </c:pt>
                <c:pt idx="1">
                  <c:v>проведение корпоративов</c:v>
                </c:pt>
                <c:pt idx="2">
                  <c:v>подарки детям</c:v>
                </c:pt>
                <c:pt idx="3">
                  <c:v>доска почета</c:v>
                </c:pt>
                <c:pt idx="4">
                  <c:v>похвала</c:v>
                </c:pt>
                <c:pt idx="5">
                  <c:v>повышение условий труда</c:v>
                </c:pt>
                <c:pt idx="6">
                  <c:v>мед. обслуживание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2</c:v>
                </c:pt>
                <c:pt idx="3">
                  <c:v>3</c:v>
                </c:pt>
                <c:pt idx="4">
                  <c:v>7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axId val="299571072"/>
        <c:axId val="299579264"/>
      </c:barChart>
      <c:catAx>
        <c:axId val="299571072"/>
        <c:scaling>
          <c:orientation val="minMax"/>
        </c:scaling>
        <c:axPos val="b"/>
        <c:tickLblPos val="nextTo"/>
        <c:crossAx val="299579264"/>
        <c:crosses val="autoZero"/>
        <c:auto val="1"/>
        <c:lblAlgn val="ctr"/>
        <c:lblOffset val="100"/>
      </c:catAx>
      <c:valAx>
        <c:axId val="299579264"/>
        <c:scaling>
          <c:orientation val="minMax"/>
        </c:scaling>
        <c:axPos val="l"/>
        <c:majorGridlines/>
        <c:numFmt formatCode="General" sourceLinked="1"/>
        <c:tickLblPos val="nextTo"/>
        <c:crossAx val="299571072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от начальства</c:v>
                </c:pt>
                <c:pt idx="1">
                  <c:v>от администратора</c:v>
                </c:pt>
                <c:pt idx="2">
                  <c:v>по СМС</c:v>
                </c:pt>
                <c:pt idx="3">
                  <c:v>из информационной доски</c:v>
                </c:pt>
                <c:pt idx="4">
                  <c:v>от других сотрудников</c:v>
                </c:pt>
                <c:pt idx="5">
                  <c:v>из корпоративного сайта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</c:v>
                </c:pt>
                <c:pt idx="1">
                  <c:v>17</c:v>
                </c:pt>
                <c:pt idx="2">
                  <c:v>3</c:v>
                </c:pt>
                <c:pt idx="3">
                  <c:v>9</c:v>
                </c:pt>
                <c:pt idx="4">
                  <c:v>5</c:v>
                </c:pt>
                <c:pt idx="5">
                  <c:v>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думаю 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axId val="291506048"/>
        <c:axId val="291507584"/>
      </c:barChart>
      <c:catAx>
        <c:axId val="291506048"/>
        <c:scaling>
          <c:orientation val="minMax"/>
        </c:scaling>
        <c:axPos val="b"/>
        <c:tickLblPos val="nextTo"/>
        <c:crossAx val="291507584"/>
        <c:crosses val="autoZero"/>
        <c:auto val="1"/>
        <c:lblAlgn val="ctr"/>
        <c:lblOffset val="100"/>
      </c:catAx>
      <c:valAx>
        <c:axId val="291507584"/>
        <c:scaling>
          <c:orientation val="minMax"/>
        </c:scaling>
        <c:axPos val="l"/>
        <c:majorGridlines/>
        <c:numFmt formatCode="General" sourceLinked="1"/>
        <c:tickLblPos val="nextTo"/>
        <c:crossAx val="291506048"/>
        <c:crosses val="autoZero"/>
        <c:crossBetween val="between"/>
      </c:valAx>
    </c:plotArea>
    <c:plotVisOnly val="1"/>
    <c:dispBlanksAs val="gap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D49CBE-A355-4385-830C-44447BACE79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7AB6B7B-E779-428B-915C-C57B1B64700B}">
      <dgm:prSet phldrT="[Текст]"/>
      <dgm:spPr/>
      <dgm:t>
        <a:bodyPr/>
        <a:lstStyle/>
        <a:p>
          <a:r>
            <a:rPr lang="ru-RU"/>
            <a:t>Генеральный директор</a:t>
          </a:r>
        </a:p>
      </dgm:t>
    </dgm:pt>
    <dgm:pt modelId="{2D20D8D0-060E-42B1-A13C-E02F5DEE9BB7}" type="parTrans" cxnId="{B85948C5-6FC0-4297-8004-696056C5735A}">
      <dgm:prSet/>
      <dgm:spPr/>
      <dgm:t>
        <a:bodyPr/>
        <a:lstStyle/>
        <a:p>
          <a:endParaRPr lang="ru-RU"/>
        </a:p>
      </dgm:t>
    </dgm:pt>
    <dgm:pt modelId="{D13ED2FE-4DA0-456D-BC99-CD9460C04F4A}" type="sibTrans" cxnId="{B85948C5-6FC0-4297-8004-696056C5735A}">
      <dgm:prSet/>
      <dgm:spPr/>
      <dgm:t>
        <a:bodyPr/>
        <a:lstStyle/>
        <a:p>
          <a:endParaRPr lang="ru-RU"/>
        </a:p>
      </dgm:t>
    </dgm:pt>
    <dgm:pt modelId="{E44EF106-019E-4005-B0BD-0CE8139EA279}" type="asst">
      <dgm:prSet phldrT="[Текст]"/>
      <dgm:spPr/>
      <dgm:t>
        <a:bodyPr/>
        <a:lstStyle/>
        <a:p>
          <a:r>
            <a:rPr lang="ru-RU"/>
            <a:t>Служба управления персоналом </a:t>
          </a:r>
        </a:p>
        <a:p>
          <a:r>
            <a:rPr lang="ru-RU"/>
            <a:t>(отдел кадров)</a:t>
          </a:r>
        </a:p>
      </dgm:t>
    </dgm:pt>
    <dgm:pt modelId="{6C9CB4DB-0AB5-4FFA-B2DA-D406ACFCBBDA}" type="parTrans" cxnId="{FADEA9CA-2FFF-45C0-BBE3-5C4004878FF1}">
      <dgm:prSet/>
      <dgm:spPr/>
      <dgm:t>
        <a:bodyPr/>
        <a:lstStyle/>
        <a:p>
          <a:endParaRPr lang="ru-RU"/>
        </a:p>
      </dgm:t>
    </dgm:pt>
    <dgm:pt modelId="{1D716FA2-6407-4789-8F44-4A78302F98A9}" type="sibTrans" cxnId="{FADEA9CA-2FFF-45C0-BBE3-5C4004878FF1}">
      <dgm:prSet/>
      <dgm:spPr/>
      <dgm:t>
        <a:bodyPr/>
        <a:lstStyle/>
        <a:p>
          <a:endParaRPr lang="ru-RU"/>
        </a:p>
      </dgm:t>
    </dgm:pt>
    <dgm:pt modelId="{028E8950-AA88-4AD7-8487-1082C7EA6817}">
      <dgm:prSet phldrT="[Текст]"/>
      <dgm:spPr/>
      <dgm:t>
        <a:bodyPr/>
        <a:lstStyle/>
        <a:p>
          <a:r>
            <a:rPr lang="ru-RU"/>
            <a:t>Отдел производства</a:t>
          </a:r>
        </a:p>
      </dgm:t>
    </dgm:pt>
    <dgm:pt modelId="{DA7EF692-4ACF-4027-81C7-7CB905C50C92}" type="parTrans" cxnId="{01B77D8C-87AE-4D87-A686-0194313BDBED}">
      <dgm:prSet/>
      <dgm:spPr/>
      <dgm:t>
        <a:bodyPr/>
        <a:lstStyle/>
        <a:p>
          <a:endParaRPr lang="ru-RU"/>
        </a:p>
      </dgm:t>
    </dgm:pt>
    <dgm:pt modelId="{3D3F00B5-1504-4753-B105-D45C78B74304}" type="sibTrans" cxnId="{01B77D8C-87AE-4D87-A686-0194313BDBED}">
      <dgm:prSet/>
      <dgm:spPr/>
      <dgm:t>
        <a:bodyPr/>
        <a:lstStyle/>
        <a:p>
          <a:endParaRPr lang="ru-RU"/>
        </a:p>
      </dgm:t>
    </dgm:pt>
    <dgm:pt modelId="{50586DF3-D970-4BFC-9F38-DA406F3636BD}">
      <dgm:prSet phldrT="[Текст]"/>
      <dgm:spPr/>
      <dgm:t>
        <a:bodyPr/>
        <a:lstStyle/>
        <a:p>
          <a:r>
            <a:rPr lang="ru-RU"/>
            <a:t>Отдед продаж</a:t>
          </a:r>
        </a:p>
      </dgm:t>
    </dgm:pt>
    <dgm:pt modelId="{F4A91629-DDF8-48B7-A22F-88956223ADA5}" type="parTrans" cxnId="{9EB24FC1-7DE0-47B4-A3AE-2C7E720C52F4}">
      <dgm:prSet/>
      <dgm:spPr/>
      <dgm:t>
        <a:bodyPr/>
        <a:lstStyle/>
        <a:p>
          <a:endParaRPr lang="ru-RU"/>
        </a:p>
      </dgm:t>
    </dgm:pt>
    <dgm:pt modelId="{EBA4CC80-AEE5-4844-BF19-1EA24A2E7C1B}" type="sibTrans" cxnId="{9EB24FC1-7DE0-47B4-A3AE-2C7E720C52F4}">
      <dgm:prSet/>
      <dgm:spPr/>
      <dgm:t>
        <a:bodyPr/>
        <a:lstStyle/>
        <a:p>
          <a:endParaRPr lang="ru-RU"/>
        </a:p>
      </dgm:t>
    </dgm:pt>
    <dgm:pt modelId="{6E9EAACD-BC3F-4830-9C4B-96D8C2C4FB32}">
      <dgm:prSet phldrT="[Текст]"/>
      <dgm:spPr/>
      <dgm:t>
        <a:bodyPr/>
        <a:lstStyle/>
        <a:p>
          <a:r>
            <a:rPr lang="en-US"/>
            <a:t>IT</a:t>
          </a:r>
          <a:r>
            <a:rPr lang="ru-RU"/>
            <a:t>-отдел</a:t>
          </a:r>
        </a:p>
      </dgm:t>
    </dgm:pt>
    <dgm:pt modelId="{467D604C-DB60-4472-8BED-6F728EAED14D}" type="parTrans" cxnId="{9BFA1601-B321-4B62-94B3-A18B135C91AB}">
      <dgm:prSet/>
      <dgm:spPr/>
      <dgm:t>
        <a:bodyPr/>
        <a:lstStyle/>
        <a:p>
          <a:endParaRPr lang="ru-RU"/>
        </a:p>
      </dgm:t>
    </dgm:pt>
    <dgm:pt modelId="{15CB1C8D-B5BF-461B-8F36-93C3C1ADA852}" type="sibTrans" cxnId="{9BFA1601-B321-4B62-94B3-A18B135C91AB}">
      <dgm:prSet/>
      <dgm:spPr/>
      <dgm:t>
        <a:bodyPr/>
        <a:lstStyle/>
        <a:p>
          <a:endParaRPr lang="ru-RU"/>
        </a:p>
      </dgm:t>
    </dgm:pt>
    <dgm:pt modelId="{03E6C302-1030-4F28-8050-F34D2F60A439}">
      <dgm:prSet phldrT="[Текст]"/>
      <dgm:spPr/>
      <dgm:t>
        <a:bodyPr/>
        <a:lstStyle/>
        <a:p>
          <a:r>
            <a:rPr lang="ru-RU"/>
            <a:t>Склад</a:t>
          </a:r>
        </a:p>
      </dgm:t>
    </dgm:pt>
    <dgm:pt modelId="{9DF5DCEA-770E-40C4-AD6A-2A6EFFDD85F5}" type="parTrans" cxnId="{250EEA23-3192-4D06-968B-A70799906231}">
      <dgm:prSet/>
      <dgm:spPr/>
      <dgm:t>
        <a:bodyPr/>
        <a:lstStyle/>
        <a:p>
          <a:endParaRPr lang="ru-RU"/>
        </a:p>
      </dgm:t>
    </dgm:pt>
    <dgm:pt modelId="{A5921B32-692B-430C-91F0-B225B22F9C51}" type="sibTrans" cxnId="{250EEA23-3192-4D06-968B-A70799906231}">
      <dgm:prSet/>
      <dgm:spPr/>
      <dgm:t>
        <a:bodyPr/>
        <a:lstStyle/>
        <a:p>
          <a:endParaRPr lang="ru-RU"/>
        </a:p>
      </dgm:t>
    </dgm:pt>
    <dgm:pt modelId="{A137AC19-12E1-412B-BCA8-EA8600D35008}">
      <dgm:prSet phldrT="[Текст]"/>
      <dgm:spPr/>
      <dgm:t>
        <a:bodyPr/>
        <a:lstStyle/>
        <a:p>
          <a:r>
            <a:rPr lang="ru-RU"/>
            <a:t>Бухгалтерия</a:t>
          </a:r>
        </a:p>
      </dgm:t>
    </dgm:pt>
    <dgm:pt modelId="{19E30AFF-2F14-40C4-B55C-457000F6CB91}" type="parTrans" cxnId="{BEF0B1F6-D504-4406-9CB5-B328FA408C6A}">
      <dgm:prSet/>
      <dgm:spPr/>
      <dgm:t>
        <a:bodyPr/>
        <a:lstStyle/>
        <a:p>
          <a:endParaRPr lang="ru-RU"/>
        </a:p>
      </dgm:t>
    </dgm:pt>
    <dgm:pt modelId="{EB934D20-76FE-4971-AD65-33A290DAC646}" type="sibTrans" cxnId="{BEF0B1F6-D504-4406-9CB5-B328FA408C6A}">
      <dgm:prSet/>
      <dgm:spPr/>
      <dgm:t>
        <a:bodyPr/>
        <a:lstStyle/>
        <a:p>
          <a:endParaRPr lang="ru-RU"/>
        </a:p>
      </dgm:t>
    </dgm:pt>
    <dgm:pt modelId="{20ECDD40-5F32-469D-85CA-298587C047C0}">
      <dgm:prSet phldrT="[Текст]"/>
      <dgm:spPr/>
      <dgm:t>
        <a:bodyPr/>
        <a:lstStyle/>
        <a:p>
          <a:r>
            <a:rPr lang="ru-RU"/>
            <a:t>Юридический отдел</a:t>
          </a:r>
        </a:p>
      </dgm:t>
    </dgm:pt>
    <dgm:pt modelId="{7DE1A42C-3505-4DB2-A75C-2318B1CCC32C}" type="parTrans" cxnId="{303D87EB-E5E6-41C5-8A64-E0FAF96F1DE0}">
      <dgm:prSet/>
      <dgm:spPr/>
      <dgm:t>
        <a:bodyPr/>
        <a:lstStyle/>
        <a:p>
          <a:endParaRPr lang="ru-RU"/>
        </a:p>
      </dgm:t>
    </dgm:pt>
    <dgm:pt modelId="{E21F6472-B48D-49B7-AAD5-919FCF7A92D7}" type="sibTrans" cxnId="{303D87EB-E5E6-41C5-8A64-E0FAF96F1DE0}">
      <dgm:prSet/>
      <dgm:spPr/>
      <dgm:t>
        <a:bodyPr/>
        <a:lstStyle/>
        <a:p>
          <a:endParaRPr lang="ru-RU"/>
        </a:p>
      </dgm:t>
    </dgm:pt>
    <dgm:pt modelId="{E8FF44AC-1924-47ED-9B0C-919784013FC3}" type="pres">
      <dgm:prSet presAssocID="{63D49CBE-A355-4385-830C-44447BACE7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7F343AC-E2C3-45DA-98CF-C4D3646158E7}" type="pres">
      <dgm:prSet presAssocID="{67AB6B7B-E779-428B-915C-C57B1B64700B}" presName="hierRoot1" presStyleCnt="0">
        <dgm:presLayoutVars>
          <dgm:hierBranch val="init"/>
        </dgm:presLayoutVars>
      </dgm:prSet>
      <dgm:spPr/>
    </dgm:pt>
    <dgm:pt modelId="{43F96524-4727-440C-97B0-2E7A5C5D6ABF}" type="pres">
      <dgm:prSet presAssocID="{67AB6B7B-E779-428B-915C-C57B1B64700B}" presName="rootComposite1" presStyleCnt="0"/>
      <dgm:spPr/>
    </dgm:pt>
    <dgm:pt modelId="{2104FB25-98BF-421F-899B-707D9862F845}" type="pres">
      <dgm:prSet presAssocID="{67AB6B7B-E779-428B-915C-C57B1B64700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A2EE3B-5049-406A-ADD9-B88283055C90}" type="pres">
      <dgm:prSet presAssocID="{67AB6B7B-E779-428B-915C-C57B1B64700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091C331-840A-497B-A769-D4B0ADC8660D}" type="pres">
      <dgm:prSet presAssocID="{67AB6B7B-E779-428B-915C-C57B1B64700B}" presName="hierChild2" presStyleCnt="0"/>
      <dgm:spPr/>
    </dgm:pt>
    <dgm:pt modelId="{8F7BD098-945B-4450-A505-DA687EC65941}" type="pres">
      <dgm:prSet presAssocID="{DA7EF692-4ACF-4027-81C7-7CB905C50C92}" presName="Name37" presStyleLbl="parChTrans1D2" presStyleIdx="0" presStyleCnt="7"/>
      <dgm:spPr/>
      <dgm:t>
        <a:bodyPr/>
        <a:lstStyle/>
        <a:p>
          <a:endParaRPr lang="ru-RU"/>
        </a:p>
      </dgm:t>
    </dgm:pt>
    <dgm:pt modelId="{401B4F4E-3E4D-4052-B8E1-52D4FF66256B}" type="pres">
      <dgm:prSet presAssocID="{028E8950-AA88-4AD7-8487-1082C7EA6817}" presName="hierRoot2" presStyleCnt="0">
        <dgm:presLayoutVars>
          <dgm:hierBranch val="init"/>
        </dgm:presLayoutVars>
      </dgm:prSet>
      <dgm:spPr/>
    </dgm:pt>
    <dgm:pt modelId="{B19EF385-15C1-44EE-B74F-7321F38BCB35}" type="pres">
      <dgm:prSet presAssocID="{028E8950-AA88-4AD7-8487-1082C7EA6817}" presName="rootComposite" presStyleCnt="0"/>
      <dgm:spPr/>
    </dgm:pt>
    <dgm:pt modelId="{167859BA-A6E8-4664-AC02-145A398C44D7}" type="pres">
      <dgm:prSet presAssocID="{028E8950-AA88-4AD7-8487-1082C7EA6817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E12AF3-02F9-4B5D-8B65-80912C880DBE}" type="pres">
      <dgm:prSet presAssocID="{028E8950-AA88-4AD7-8487-1082C7EA6817}" presName="rootConnector" presStyleLbl="node2" presStyleIdx="0" presStyleCnt="6"/>
      <dgm:spPr/>
      <dgm:t>
        <a:bodyPr/>
        <a:lstStyle/>
        <a:p>
          <a:endParaRPr lang="ru-RU"/>
        </a:p>
      </dgm:t>
    </dgm:pt>
    <dgm:pt modelId="{05823FBA-A4A9-463E-B647-B0B72399BF62}" type="pres">
      <dgm:prSet presAssocID="{028E8950-AA88-4AD7-8487-1082C7EA6817}" presName="hierChild4" presStyleCnt="0"/>
      <dgm:spPr/>
    </dgm:pt>
    <dgm:pt modelId="{E3BE6E3E-537C-44F7-BEAC-67A98B3977BD}" type="pres">
      <dgm:prSet presAssocID="{028E8950-AA88-4AD7-8487-1082C7EA6817}" presName="hierChild5" presStyleCnt="0"/>
      <dgm:spPr/>
    </dgm:pt>
    <dgm:pt modelId="{698DCF50-395B-4579-9E4C-D88747BAB8B5}" type="pres">
      <dgm:prSet presAssocID="{F4A91629-DDF8-48B7-A22F-88956223ADA5}" presName="Name37" presStyleLbl="parChTrans1D2" presStyleIdx="1" presStyleCnt="7"/>
      <dgm:spPr/>
      <dgm:t>
        <a:bodyPr/>
        <a:lstStyle/>
        <a:p>
          <a:endParaRPr lang="ru-RU"/>
        </a:p>
      </dgm:t>
    </dgm:pt>
    <dgm:pt modelId="{EA3EBF6B-8794-49CF-A514-1F053567C5D7}" type="pres">
      <dgm:prSet presAssocID="{50586DF3-D970-4BFC-9F38-DA406F3636BD}" presName="hierRoot2" presStyleCnt="0">
        <dgm:presLayoutVars>
          <dgm:hierBranch val="init"/>
        </dgm:presLayoutVars>
      </dgm:prSet>
      <dgm:spPr/>
    </dgm:pt>
    <dgm:pt modelId="{DC4E6926-C177-4892-8997-485057017A7E}" type="pres">
      <dgm:prSet presAssocID="{50586DF3-D970-4BFC-9F38-DA406F3636BD}" presName="rootComposite" presStyleCnt="0"/>
      <dgm:spPr/>
    </dgm:pt>
    <dgm:pt modelId="{BD2999C8-5C3A-45CD-ADEC-8AE4B5B8AB39}" type="pres">
      <dgm:prSet presAssocID="{50586DF3-D970-4BFC-9F38-DA406F3636BD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5EEC03-720B-4E05-A742-A0BDD559A917}" type="pres">
      <dgm:prSet presAssocID="{50586DF3-D970-4BFC-9F38-DA406F3636BD}" presName="rootConnector" presStyleLbl="node2" presStyleIdx="1" presStyleCnt="6"/>
      <dgm:spPr/>
      <dgm:t>
        <a:bodyPr/>
        <a:lstStyle/>
        <a:p>
          <a:endParaRPr lang="ru-RU"/>
        </a:p>
      </dgm:t>
    </dgm:pt>
    <dgm:pt modelId="{047B26B0-A62A-4733-8568-5BB1F96450AC}" type="pres">
      <dgm:prSet presAssocID="{50586DF3-D970-4BFC-9F38-DA406F3636BD}" presName="hierChild4" presStyleCnt="0"/>
      <dgm:spPr/>
    </dgm:pt>
    <dgm:pt modelId="{962088E7-BB77-441D-8542-2977B2323979}" type="pres">
      <dgm:prSet presAssocID="{50586DF3-D970-4BFC-9F38-DA406F3636BD}" presName="hierChild5" presStyleCnt="0"/>
      <dgm:spPr/>
    </dgm:pt>
    <dgm:pt modelId="{43F9B69E-EC49-4265-A613-F0DB21F04DA7}" type="pres">
      <dgm:prSet presAssocID="{467D604C-DB60-4472-8BED-6F728EAED14D}" presName="Name37" presStyleLbl="parChTrans1D2" presStyleIdx="2" presStyleCnt="7"/>
      <dgm:spPr/>
      <dgm:t>
        <a:bodyPr/>
        <a:lstStyle/>
        <a:p>
          <a:endParaRPr lang="ru-RU"/>
        </a:p>
      </dgm:t>
    </dgm:pt>
    <dgm:pt modelId="{0EA8429B-B54F-442C-8623-BAFBB0F6EB4A}" type="pres">
      <dgm:prSet presAssocID="{6E9EAACD-BC3F-4830-9C4B-96D8C2C4FB32}" presName="hierRoot2" presStyleCnt="0">
        <dgm:presLayoutVars>
          <dgm:hierBranch val="init"/>
        </dgm:presLayoutVars>
      </dgm:prSet>
      <dgm:spPr/>
    </dgm:pt>
    <dgm:pt modelId="{3A14A54E-11C3-4614-9E86-4446B266BF01}" type="pres">
      <dgm:prSet presAssocID="{6E9EAACD-BC3F-4830-9C4B-96D8C2C4FB32}" presName="rootComposite" presStyleCnt="0"/>
      <dgm:spPr/>
    </dgm:pt>
    <dgm:pt modelId="{3CC26FEC-A193-4CE1-9908-A87638127C89}" type="pres">
      <dgm:prSet presAssocID="{6E9EAACD-BC3F-4830-9C4B-96D8C2C4FB32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D1FB18-FD35-4696-AF73-96CA16D26635}" type="pres">
      <dgm:prSet presAssocID="{6E9EAACD-BC3F-4830-9C4B-96D8C2C4FB32}" presName="rootConnector" presStyleLbl="node2" presStyleIdx="2" presStyleCnt="6"/>
      <dgm:spPr/>
      <dgm:t>
        <a:bodyPr/>
        <a:lstStyle/>
        <a:p>
          <a:endParaRPr lang="ru-RU"/>
        </a:p>
      </dgm:t>
    </dgm:pt>
    <dgm:pt modelId="{07B58A30-C6A1-4EFD-A43C-36806E5DDB36}" type="pres">
      <dgm:prSet presAssocID="{6E9EAACD-BC3F-4830-9C4B-96D8C2C4FB32}" presName="hierChild4" presStyleCnt="0"/>
      <dgm:spPr/>
    </dgm:pt>
    <dgm:pt modelId="{10924B4E-835D-4B32-9086-AC27AF6FF301}" type="pres">
      <dgm:prSet presAssocID="{6E9EAACD-BC3F-4830-9C4B-96D8C2C4FB32}" presName="hierChild5" presStyleCnt="0"/>
      <dgm:spPr/>
    </dgm:pt>
    <dgm:pt modelId="{C93484C7-7BFC-41BF-A067-AE7E8EE3C7A1}" type="pres">
      <dgm:prSet presAssocID="{9DF5DCEA-770E-40C4-AD6A-2A6EFFDD85F5}" presName="Name37" presStyleLbl="parChTrans1D2" presStyleIdx="3" presStyleCnt="7"/>
      <dgm:spPr/>
      <dgm:t>
        <a:bodyPr/>
        <a:lstStyle/>
        <a:p>
          <a:endParaRPr lang="ru-RU"/>
        </a:p>
      </dgm:t>
    </dgm:pt>
    <dgm:pt modelId="{FCCD702D-52BB-4D3F-8B22-7A0C6AB6A159}" type="pres">
      <dgm:prSet presAssocID="{03E6C302-1030-4F28-8050-F34D2F60A439}" presName="hierRoot2" presStyleCnt="0">
        <dgm:presLayoutVars>
          <dgm:hierBranch val="init"/>
        </dgm:presLayoutVars>
      </dgm:prSet>
      <dgm:spPr/>
    </dgm:pt>
    <dgm:pt modelId="{CCFB1F70-B196-4710-864D-33BBFA8A8C8B}" type="pres">
      <dgm:prSet presAssocID="{03E6C302-1030-4F28-8050-F34D2F60A439}" presName="rootComposite" presStyleCnt="0"/>
      <dgm:spPr/>
    </dgm:pt>
    <dgm:pt modelId="{84C57242-1C93-4B51-BB2D-13BA1259C760}" type="pres">
      <dgm:prSet presAssocID="{03E6C302-1030-4F28-8050-F34D2F60A439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5DEAFA-38A2-4305-8BD9-DFBABD580A34}" type="pres">
      <dgm:prSet presAssocID="{03E6C302-1030-4F28-8050-F34D2F60A439}" presName="rootConnector" presStyleLbl="node2" presStyleIdx="3" presStyleCnt="6"/>
      <dgm:spPr/>
      <dgm:t>
        <a:bodyPr/>
        <a:lstStyle/>
        <a:p>
          <a:endParaRPr lang="ru-RU"/>
        </a:p>
      </dgm:t>
    </dgm:pt>
    <dgm:pt modelId="{172A55EA-5981-490D-9759-FA647E02D4B3}" type="pres">
      <dgm:prSet presAssocID="{03E6C302-1030-4F28-8050-F34D2F60A439}" presName="hierChild4" presStyleCnt="0"/>
      <dgm:spPr/>
    </dgm:pt>
    <dgm:pt modelId="{175424FB-10CE-4611-9B6D-B2FEFE74F2FE}" type="pres">
      <dgm:prSet presAssocID="{03E6C302-1030-4F28-8050-F34D2F60A439}" presName="hierChild5" presStyleCnt="0"/>
      <dgm:spPr/>
    </dgm:pt>
    <dgm:pt modelId="{D87BB67D-8985-45E4-A316-286754232AC0}" type="pres">
      <dgm:prSet presAssocID="{19E30AFF-2F14-40C4-B55C-457000F6CB91}" presName="Name37" presStyleLbl="parChTrans1D2" presStyleIdx="4" presStyleCnt="7"/>
      <dgm:spPr/>
      <dgm:t>
        <a:bodyPr/>
        <a:lstStyle/>
        <a:p>
          <a:endParaRPr lang="ru-RU"/>
        </a:p>
      </dgm:t>
    </dgm:pt>
    <dgm:pt modelId="{82192AB2-B011-44D0-926A-24620125F584}" type="pres">
      <dgm:prSet presAssocID="{A137AC19-12E1-412B-BCA8-EA8600D35008}" presName="hierRoot2" presStyleCnt="0">
        <dgm:presLayoutVars>
          <dgm:hierBranch val="init"/>
        </dgm:presLayoutVars>
      </dgm:prSet>
      <dgm:spPr/>
    </dgm:pt>
    <dgm:pt modelId="{C83689C5-6EB1-4F97-96B6-1390047F7954}" type="pres">
      <dgm:prSet presAssocID="{A137AC19-12E1-412B-BCA8-EA8600D35008}" presName="rootComposite" presStyleCnt="0"/>
      <dgm:spPr/>
    </dgm:pt>
    <dgm:pt modelId="{F5F1131A-0CFD-4A27-9993-3D016A28D0BA}" type="pres">
      <dgm:prSet presAssocID="{A137AC19-12E1-412B-BCA8-EA8600D35008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52AB9DB-7BBE-4516-8DDB-0A4B76B53EC0}" type="pres">
      <dgm:prSet presAssocID="{A137AC19-12E1-412B-BCA8-EA8600D35008}" presName="rootConnector" presStyleLbl="node2" presStyleIdx="4" presStyleCnt="6"/>
      <dgm:spPr/>
      <dgm:t>
        <a:bodyPr/>
        <a:lstStyle/>
        <a:p>
          <a:endParaRPr lang="ru-RU"/>
        </a:p>
      </dgm:t>
    </dgm:pt>
    <dgm:pt modelId="{9B8A32E2-458C-48EB-B364-0DE811B4023B}" type="pres">
      <dgm:prSet presAssocID="{A137AC19-12E1-412B-BCA8-EA8600D35008}" presName="hierChild4" presStyleCnt="0"/>
      <dgm:spPr/>
    </dgm:pt>
    <dgm:pt modelId="{B1774BAA-73DC-49E1-8B43-8B414967144C}" type="pres">
      <dgm:prSet presAssocID="{A137AC19-12E1-412B-BCA8-EA8600D35008}" presName="hierChild5" presStyleCnt="0"/>
      <dgm:spPr/>
    </dgm:pt>
    <dgm:pt modelId="{2E54A091-EA16-449F-8A24-0A2CDBAA6A14}" type="pres">
      <dgm:prSet presAssocID="{7DE1A42C-3505-4DB2-A75C-2318B1CCC32C}" presName="Name37" presStyleLbl="parChTrans1D2" presStyleIdx="5" presStyleCnt="7"/>
      <dgm:spPr/>
      <dgm:t>
        <a:bodyPr/>
        <a:lstStyle/>
        <a:p>
          <a:endParaRPr lang="ru-RU"/>
        </a:p>
      </dgm:t>
    </dgm:pt>
    <dgm:pt modelId="{4BBD9E65-0498-4C2B-8149-D191366F1175}" type="pres">
      <dgm:prSet presAssocID="{20ECDD40-5F32-469D-85CA-298587C047C0}" presName="hierRoot2" presStyleCnt="0">
        <dgm:presLayoutVars>
          <dgm:hierBranch val="init"/>
        </dgm:presLayoutVars>
      </dgm:prSet>
      <dgm:spPr/>
    </dgm:pt>
    <dgm:pt modelId="{10A23E14-C316-42BE-B696-C3869641AB34}" type="pres">
      <dgm:prSet presAssocID="{20ECDD40-5F32-469D-85CA-298587C047C0}" presName="rootComposite" presStyleCnt="0"/>
      <dgm:spPr/>
    </dgm:pt>
    <dgm:pt modelId="{AF4CA725-E989-4ADF-A7AE-4DF682113D51}" type="pres">
      <dgm:prSet presAssocID="{20ECDD40-5F32-469D-85CA-298587C047C0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E244037-CAD2-4E57-B5E1-EC5714EAAE83}" type="pres">
      <dgm:prSet presAssocID="{20ECDD40-5F32-469D-85CA-298587C047C0}" presName="rootConnector" presStyleLbl="node2" presStyleIdx="5" presStyleCnt="6"/>
      <dgm:spPr/>
      <dgm:t>
        <a:bodyPr/>
        <a:lstStyle/>
        <a:p>
          <a:endParaRPr lang="ru-RU"/>
        </a:p>
      </dgm:t>
    </dgm:pt>
    <dgm:pt modelId="{74003FC6-77DE-4B15-8D7E-567E3EC34BF4}" type="pres">
      <dgm:prSet presAssocID="{20ECDD40-5F32-469D-85CA-298587C047C0}" presName="hierChild4" presStyleCnt="0"/>
      <dgm:spPr/>
    </dgm:pt>
    <dgm:pt modelId="{454411CE-B763-41ED-95EF-A40FB308207A}" type="pres">
      <dgm:prSet presAssocID="{20ECDD40-5F32-469D-85CA-298587C047C0}" presName="hierChild5" presStyleCnt="0"/>
      <dgm:spPr/>
    </dgm:pt>
    <dgm:pt modelId="{8F7B8ED4-4048-4F7B-88F0-0EF25607341B}" type="pres">
      <dgm:prSet presAssocID="{67AB6B7B-E779-428B-915C-C57B1B64700B}" presName="hierChild3" presStyleCnt="0"/>
      <dgm:spPr/>
    </dgm:pt>
    <dgm:pt modelId="{B0573708-89AA-416B-98CC-C5AC05682926}" type="pres">
      <dgm:prSet presAssocID="{6C9CB4DB-0AB5-4FFA-B2DA-D406ACFCBBDA}" presName="Name111" presStyleLbl="parChTrans1D2" presStyleIdx="6" presStyleCnt="7"/>
      <dgm:spPr/>
      <dgm:t>
        <a:bodyPr/>
        <a:lstStyle/>
        <a:p>
          <a:endParaRPr lang="ru-RU"/>
        </a:p>
      </dgm:t>
    </dgm:pt>
    <dgm:pt modelId="{867B8BE5-727D-4CAF-8B88-5C7D24482C12}" type="pres">
      <dgm:prSet presAssocID="{E44EF106-019E-4005-B0BD-0CE8139EA279}" presName="hierRoot3" presStyleCnt="0">
        <dgm:presLayoutVars>
          <dgm:hierBranch val="init"/>
        </dgm:presLayoutVars>
      </dgm:prSet>
      <dgm:spPr/>
    </dgm:pt>
    <dgm:pt modelId="{A265C07C-8528-4BC1-97F5-9F4B3BE4623A}" type="pres">
      <dgm:prSet presAssocID="{E44EF106-019E-4005-B0BD-0CE8139EA279}" presName="rootComposite3" presStyleCnt="0"/>
      <dgm:spPr/>
    </dgm:pt>
    <dgm:pt modelId="{21FCFD70-2025-430C-8205-9C13C3A4CB6E}" type="pres">
      <dgm:prSet presAssocID="{E44EF106-019E-4005-B0BD-0CE8139EA279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EEFB78-80BA-4F24-9DE0-964D1511CCD3}" type="pres">
      <dgm:prSet presAssocID="{E44EF106-019E-4005-B0BD-0CE8139EA279}" presName="rootConnector3" presStyleLbl="asst1" presStyleIdx="0" presStyleCnt="1"/>
      <dgm:spPr/>
      <dgm:t>
        <a:bodyPr/>
        <a:lstStyle/>
        <a:p>
          <a:endParaRPr lang="ru-RU"/>
        </a:p>
      </dgm:t>
    </dgm:pt>
    <dgm:pt modelId="{5E5D8C24-F0E1-4D5C-96E2-576F978CD902}" type="pres">
      <dgm:prSet presAssocID="{E44EF106-019E-4005-B0BD-0CE8139EA279}" presName="hierChild6" presStyleCnt="0"/>
      <dgm:spPr/>
    </dgm:pt>
    <dgm:pt modelId="{ECAF5B14-9C09-454D-B078-238770FA8F2C}" type="pres">
      <dgm:prSet presAssocID="{E44EF106-019E-4005-B0BD-0CE8139EA279}" presName="hierChild7" presStyleCnt="0"/>
      <dgm:spPr/>
    </dgm:pt>
  </dgm:ptLst>
  <dgm:cxnLst>
    <dgm:cxn modelId="{C6F81D97-BA76-4C8C-A272-F8751239E88C}" type="presOf" srcId="{20ECDD40-5F32-469D-85CA-298587C047C0}" destId="{1E244037-CAD2-4E57-B5E1-EC5714EAAE83}" srcOrd="1" destOrd="0" presId="urn:microsoft.com/office/officeart/2005/8/layout/orgChart1"/>
    <dgm:cxn modelId="{80619D03-DEF3-45EA-B928-C2453B95942F}" type="presOf" srcId="{E44EF106-019E-4005-B0BD-0CE8139EA279}" destId="{21FCFD70-2025-430C-8205-9C13C3A4CB6E}" srcOrd="0" destOrd="0" presId="urn:microsoft.com/office/officeart/2005/8/layout/orgChart1"/>
    <dgm:cxn modelId="{9E96B729-DF50-4E51-A89C-1D574A6CE87D}" type="presOf" srcId="{7DE1A42C-3505-4DB2-A75C-2318B1CCC32C}" destId="{2E54A091-EA16-449F-8A24-0A2CDBAA6A14}" srcOrd="0" destOrd="0" presId="urn:microsoft.com/office/officeart/2005/8/layout/orgChart1"/>
    <dgm:cxn modelId="{B85948C5-6FC0-4297-8004-696056C5735A}" srcId="{63D49CBE-A355-4385-830C-44447BACE793}" destId="{67AB6B7B-E779-428B-915C-C57B1B64700B}" srcOrd="0" destOrd="0" parTransId="{2D20D8D0-060E-42B1-A13C-E02F5DEE9BB7}" sibTransId="{D13ED2FE-4DA0-456D-BC99-CD9460C04F4A}"/>
    <dgm:cxn modelId="{FADEA9CA-2FFF-45C0-BBE3-5C4004878FF1}" srcId="{67AB6B7B-E779-428B-915C-C57B1B64700B}" destId="{E44EF106-019E-4005-B0BD-0CE8139EA279}" srcOrd="0" destOrd="0" parTransId="{6C9CB4DB-0AB5-4FFA-B2DA-D406ACFCBBDA}" sibTransId="{1D716FA2-6407-4789-8F44-4A78302F98A9}"/>
    <dgm:cxn modelId="{9B7BE98D-4F03-40CF-97B8-8245456CFAA1}" type="presOf" srcId="{67AB6B7B-E779-428B-915C-C57B1B64700B}" destId="{27A2EE3B-5049-406A-ADD9-B88283055C90}" srcOrd="1" destOrd="0" presId="urn:microsoft.com/office/officeart/2005/8/layout/orgChart1"/>
    <dgm:cxn modelId="{319DA4D0-EB03-4D34-844F-558A06D555FF}" type="presOf" srcId="{028E8950-AA88-4AD7-8487-1082C7EA6817}" destId="{4BE12AF3-02F9-4B5D-8B65-80912C880DBE}" srcOrd="1" destOrd="0" presId="urn:microsoft.com/office/officeart/2005/8/layout/orgChart1"/>
    <dgm:cxn modelId="{7103A0DC-E71F-4303-991B-7C0678C95772}" type="presOf" srcId="{467D604C-DB60-4472-8BED-6F728EAED14D}" destId="{43F9B69E-EC49-4265-A613-F0DB21F04DA7}" srcOrd="0" destOrd="0" presId="urn:microsoft.com/office/officeart/2005/8/layout/orgChart1"/>
    <dgm:cxn modelId="{E3A5B819-0F05-4AE0-B27B-776227E3920C}" type="presOf" srcId="{9DF5DCEA-770E-40C4-AD6A-2A6EFFDD85F5}" destId="{C93484C7-7BFC-41BF-A067-AE7E8EE3C7A1}" srcOrd="0" destOrd="0" presId="urn:microsoft.com/office/officeart/2005/8/layout/orgChart1"/>
    <dgm:cxn modelId="{6CC7E496-ED83-4B64-8D18-8055E70457B5}" type="presOf" srcId="{03E6C302-1030-4F28-8050-F34D2F60A439}" destId="{2A5DEAFA-38A2-4305-8BD9-DFBABD580A34}" srcOrd="1" destOrd="0" presId="urn:microsoft.com/office/officeart/2005/8/layout/orgChart1"/>
    <dgm:cxn modelId="{250EEA23-3192-4D06-968B-A70799906231}" srcId="{67AB6B7B-E779-428B-915C-C57B1B64700B}" destId="{03E6C302-1030-4F28-8050-F34D2F60A439}" srcOrd="4" destOrd="0" parTransId="{9DF5DCEA-770E-40C4-AD6A-2A6EFFDD85F5}" sibTransId="{A5921B32-692B-430C-91F0-B225B22F9C51}"/>
    <dgm:cxn modelId="{01B77D8C-87AE-4D87-A686-0194313BDBED}" srcId="{67AB6B7B-E779-428B-915C-C57B1B64700B}" destId="{028E8950-AA88-4AD7-8487-1082C7EA6817}" srcOrd="1" destOrd="0" parTransId="{DA7EF692-4ACF-4027-81C7-7CB905C50C92}" sibTransId="{3D3F00B5-1504-4753-B105-D45C78B74304}"/>
    <dgm:cxn modelId="{59ABFD08-D3C7-4170-80F6-747883A15D58}" type="presOf" srcId="{67AB6B7B-E779-428B-915C-C57B1B64700B}" destId="{2104FB25-98BF-421F-899B-707D9862F845}" srcOrd="0" destOrd="0" presId="urn:microsoft.com/office/officeart/2005/8/layout/orgChart1"/>
    <dgm:cxn modelId="{0AF172D0-A432-43CC-AF1D-92B876635910}" type="presOf" srcId="{028E8950-AA88-4AD7-8487-1082C7EA6817}" destId="{167859BA-A6E8-4664-AC02-145A398C44D7}" srcOrd="0" destOrd="0" presId="urn:microsoft.com/office/officeart/2005/8/layout/orgChart1"/>
    <dgm:cxn modelId="{E293888D-D374-4644-BBBF-FAD04FB84750}" type="presOf" srcId="{6C9CB4DB-0AB5-4FFA-B2DA-D406ACFCBBDA}" destId="{B0573708-89AA-416B-98CC-C5AC05682926}" srcOrd="0" destOrd="0" presId="urn:microsoft.com/office/officeart/2005/8/layout/orgChart1"/>
    <dgm:cxn modelId="{5AD4A177-ED5A-441C-B64A-5A5155783377}" type="presOf" srcId="{6E9EAACD-BC3F-4830-9C4B-96D8C2C4FB32}" destId="{3CC26FEC-A193-4CE1-9908-A87638127C89}" srcOrd="0" destOrd="0" presId="urn:microsoft.com/office/officeart/2005/8/layout/orgChart1"/>
    <dgm:cxn modelId="{F0DA8C8D-573C-4F1F-AD38-FFB5C562C944}" type="presOf" srcId="{50586DF3-D970-4BFC-9F38-DA406F3636BD}" destId="{CC5EEC03-720B-4E05-A742-A0BDD559A917}" srcOrd="1" destOrd="0" presId="urn:microsoft.com/office/officeart/2005/8/layout/orgChart1"/>
    <dgm:cxn modelId="{C3A41015-C381-4857-B210-C74A602A4A81}" type="presOf" srcId="{03E6C302-1030-4F28-8050-F34D2F60A439}" destId="{84C57242-1C93-4B51-BB2D-13BA1259C760}" srcOrd="0" destOrd="0" presId="urn:microsoft.com/office/officeart/2005/8/layout/orgChart1"/>
    <dgm:cxn modelId="{303D87EB-E5E6-41C5-8A64-E0FAF96F1DE0}" srcId="{67AB6B7B-E779-428B-915C-C57B1B64700B}" destId="{20ECDD40-5F32-469D-85CA-298587C047C0}" srcOrd="6" destOrd="0" parTransId="{7DE1A42C-3505-4DB2-A75C-2318B1CCC32C}" sibTransId="{E21F6472-B48D-49B7-AAD5-919FCF7A92D7}"/>
    <dgm:cxn modelId="{F2BC4365-31D0-4005-A3DC-C041C4A5E7E6}" type="presOf" srcId="{20ECDD40-5F32-469D-85CA-298587C047C0}" destId="{AF4CA725-E989-4ADF-A7AE-4DF682113D51}" srcOrd="0" destOrd="0" presId="urn:microsoft.com/office/officeart/2005/8/layout/orgChart1"/>
    <dgm:cxn modelId="{BEF0B1F6-D504-4406-9CB5-B328FA408C6A}" srcId="{67AB6B7B-E779-428B-915C-C57B1B64700B}" destId="{A137AC19-12E1-412B-BCA8-EA8600D35008}" srcOrd="5" destOrd="0" parTransId="{19E30AFF-2F14-40C4-B55C-457000F6CB91}" sibTransId="{EB934D20-76FE-4971-AD65-33A290DAC646}"/>
    <dgm:cxn modelId="{7A06F83D-AD79-4360-8FEE-DF678BAFC6DD}" type="presOf" srcId="{F4A91629-DDF8-48B7-A22F-88956223ADA5}" destId="{698DCF50-395B-4579-9E4C-D88747BAB8B5}" srcOrd="0" destOrd="0" presId="urn:microsoft.com/office/officeart/2005/8/layout/orgChart1"/>
    <dgm:cxn modelId="{9BFA1601-B321-4B62-94B3-A18B135C91AB}" srcId="{67AB6B7B-E779-428B-915C-C57B1B64700B}" destId="{6E9EAACD-BC3F-4830-9C4B-96D8C2C4FB32}" srcOrd="3" destOrd="0" parTransId="{467D604C-DB60-4472-8BED-6F728EAED14D}" sibTransId="{15CB1C8D-B5BF-461B-8F36-93C3C1ADA852}"/>
    <dgm:cxn modelId="{0B85961E-63AB-4142-BA9A-2B7526C09843}" type="presOf" srcId="{50586DF3-D970-4BFC-9F38-DA406F3636BD}" destId="{BD2999C8-5C3A-45CD-ADEC-8AE4B5B8AB39}" srcOrd="0" destOrd="0" presId="urn:microsoft.com/office/officeart/2005/8/layout/orgChart1"/>
    <dgm:cxn modelId="{7191DE50-187D-442D-A970-5227C194B9A9}" type="presOf" srcId="{A137AC19-12E1-412B-BCA8-EA8600D35008}" destId="{652AB9DB-7BBE-4516-8DDB-0A4B76B53EC0}" srcOrd="1" destOrd="0" presId="urn:microsoft.com/office/officeart/2005/8/layout/orgChart1"/>
    <dgm:cxn modelId="{0896CA26-53D4-40B7-9D17-0F5566B34298}" type="presOf" srcId="{DA7EF692-4ACF-4027-81C7-7CB905C50C92}" destId="{8F7BD098-945B-4450-A505-DA687EC65941}" srcOrd="0" destOrd="0" presId="urn:microsoft.com/office/officeart/2005/8/layout/orgChart1"/>
    <dgm:cxn modelId="{9EB24FC1-7DE0-47B4-A3AE-2C7E720C52F4}" srcId="{67AB6B7B-E779-428B-915C-C57B1B64700B}" destId="{50586DF3-D970-4BFC-9F38-DA406F3636BD}" srcOrd="2" destOrd="0" parTransId="{F4A91629-DDF8-48B7-A22F-88956223ADA5}" sibTransId="{EBA4CC80-AEE5-4844-BF19-1EA24A2E7C1B}"/>
    <dgm:cxn modelId="{05EC6867-0A25-40B5-B8C9-CC20E5C1E50C}" type="presOf" srcId="{63D49CBE-A355-4385-830C-44447BACE793}" destId="{E8FF44AC-1924-47ED-9B0C-919784013FC3}" srcOrd="0" destOrd="0" presId="urn:microsoft.com/office/officeart/2005/8/layout/orgChart1"/>
    <dgm:cxn modelId="{26455965-5A8E-44DC-9261-CFDFE83BD51C}" type="presOf" srcId="{6E9EAACD-BC3F-4830-9C4B-96D8C2C4FB32}" destId="{3CD1FB18-FD35-4696-AF73-96CA16D26635}" srcOrd="1" destOrd="0" presId="urn:microsoft.com/office/officeart/2005/8/layout/orgChart1"/>
    <dgm:cxn modelId="{8879A732-A11D-4E18-B9B1-4CC95A733F0A}" type="presOf" srcId="{19E30AFF-2F14-40C4-B55C-457000F6CB91}" destId="{D87BB67D-8985-45E4-A316-286754232AC0}" srcOrd="0" destOrd="0" presId="urn:microsoft.com/office/officeart/2005/8/layout/orgChart1"/>
    <dgm:cxn modelId="{C294F9A8-50E0-4AC9-A152-ACC797490BE7}" type="presOf" srcId="{E44EF106-019E-4005-B0BD-0CE8139EA279}" destId="{F4EEFB78-80BA-4F24-9DE0-964D1511CCD3}" srcOrd="1" destOrd="0" presId="urn:microsoft.com/office/officeart/2005/8/layout/orgChart1"/>
    <dgm:cxn modelId="{6EFBBA25-603C-4BA9-851C-CFB70A2C0182}" type="presOf" srcId="{A137AC19-12E1-412B-BCA8-EA8600D35008}" destId="{F5F1131A-0CFD-4A27-9993-3D016A28D0BA}" srcOrd="0" destOrd="0" presId="urn:microsoft.com/office/officeart/2005/8/layout/orgChart1"/>
    <dgm:cxn modelId="{3CF581BB-5750-4BBC-A280-93DE7BC3D7CC}" type="presParOf" srcId="{E8FF44AC-1924-47ED-9B0C-919784013FC3}" destId="{77F343AC-E2C3-45DA-98CF-C4D3646158E7}" srcOrd="0" destOrd="0" presId="urn:microsoft.com/office/officeart/2005/8/layout/orgChart1"/>
    <dgm:cxn modelId="{7810AD80-3BBD-4F56-8176-53E41D81999F}" type="presParOf" srcId="{77F343AC-E2C3-45DA-98CF-C4D3646158E7}" destId="{43F96524-4727-440C-97B0-2E7A5C5D6ABF}" srcOrd="0" destOrd="0" presId="urn:microsoft.com/office/officeart/2005/8/layout/orgChart1"/>
    <dgm:cxn modelId="{01A54295-EF19-4C3D-8B2D-C1757F72A342}" type="presParOf" srcId="{43F96524-4727-440C-97B0-2E7A5C5D6ABF}" destId="{2104FB25-98BF-421F-899B-707D9862F845}" srcOrd="0" destOrd="0" presId="urn:microsoft.com/office/officeart/2005/8/layout/orgChart1"/>
    <dgm:cxn modelId="{15AAB665-C440-469D-BA97-E77AAC8F8821}" type="presParOf" srcId="{43F96524-4727-440C-97B0-2E7A5C5D6ABF}" destId="{27A2EE3B-5049-406A-ADD9-B88283055C90}" srcOrd="1" destOrd="0" presId="urn:microsoft.com/office/officeart/2005/8/layout/orgChart1"/>
    <dgm:cxn modelId="{247E4A02-9E2B-4F15-82AC-C04B9FA67CBC}" type="presParOf" srcId="{77F343AC-E2C3-45DA-98CF-C4D3646158E7}" destId="{8091C331-840A-497B-A769-D4B0ADC8660D}" srcOrd="1" destOrd="0" presId="urn:microsoft.com/office/officeart/2005/8/layout/orgChart1"/>
    <dgm:cxn modelId="{B60E5023-14F7-43DB-A534-8AD0F62E3082}" type="presParOf" srcId="{8091C331-840A-497B-A769-D4B0ADC8660D}" destId="{8F7BD098-945B-4450-A505-DA687EC65941}" srcOrd="0" destOrd="0" presId="urn:microsoft.com/office/officeart/2005/8/layout/orgChart1"/>
    <dgm:cxn modelId="{BEC50DE5-0AA0-4CCE-955D-F10D43B6C037}" type="presParOf" srcId="{8091C331-840A-497B-A769-D4B0ADC8660D}" destId="{401B4F4E-3E4D-4052-B8E1-52D4FF66256B}" srcOrd="1" destOrd="0" presId="urn:microsoft.com/office/officeart/2005/8/layout/orgChart1"/>
    <dgm:cxn modelId="{7BD0AE32-DC0C-4DC0-8FB3-7BA7BE0C499E}" type="presParOf" srcId="{401B4F4E-3E4D-4052-B8E1-52D4FF66256B}" destId="{B19EF385-15C1-44EE-B74F-7321F38BCB35}" srcOrd="0" destOrd="0" presId="urn:microsoft.com/office/officeart/2005/8/layout/orgChart1"/>
    <dgm:cxn modelId="{3CAF21EA-B78E-4D55-BB69-A966A80A000B}" type="presParOf" srcId="{B19EF385-15C1-44EE-B74F-7321F38BCB35}" destId="{167859BA-A6E8-4664-AC02-145A398C44D7}" srcOrd="0" destOrd="0" presId="urn:microsoft.com/office/officeart/2005/8/layout/orgChart1"/>
    <dgm:cxn modelId="{6C05C632-B3DD-46D7-8E75-D5B540CE27FF}" type="presParOf" srcId="{B19EF385-15C1-44EE-B74F-7321F38BCB35}" destId="{4BE12AF3-02F9-4B5D-8B65-80912C880DBE}" srcOrd="1" destOrd="0" presId="urn:microsoft.com/office/officeart/2005/8/layout/orgChart1"/>
    <dgm:cxn modelId="{3B8AEFEE-50DF-43E4-BA6C-F6E1BCF11A7D}" type="presParOf" srcId="{401B4F4E-3E4D-4052-B8E1-52D4FF66256B}" destId="{05823FBA-A4A9-463E-B647-B0B72399BF62}" srcOrd="1" destOrd="0" presId="urn:microsoft.com/office/officeart/2005/8/layout/orgChart1"/>
    <dgm:cxn modelId="{4E58E2E9-7C81-4FE9-9D69-FD239580FF17}" type="presParOf" srcId="{401B4F4E-3E4D-4052-B8E1-52D4FF66256B}" destId="{E3BE6E3E-537C-44F7-BEAC-67A98B3977BD}" srcOrd="2" destOrd="0" presId="urn:microsoft.com/office/officeart/2005/8/layout/orgChart1"/>
    <dgm:cxn modelId="{EE0C0D4D-2928-4C5B-B35B-950585C3478F}" type="presParOf" srcId="{8091C331-840A-497B-A769-D4B0ADC8660D}" destId="{698DCF50-395B-4579-9E4C-D88747BAB8B5}" srcOrd="2" destOrd="0" presId="urn:microsoft.com/office/officeart/2005/8/layout/orgChart1"/>
    <dgm:cxn modelId="{E1CA6F59-09A8-4A22-949E-8BAF6B5FAE0C}" type="presParOf" srcId="{8091C331-840A-497B-A769-D4B0ADC8660D}" destId="{EA3EBF6B-8794-49CF-A514-1F053567C5D7}" srcOrd="3" destOrd="0" presId="urn:microsoft.com/office/officeart/2005/8/layout/orgChart1"/>
    <dgm:cxn modelId="{1BFE7785-0CB9-4A36-843C-9869ADDDDB68}" type="presParOf" srcId="{EA3EBF6B-8794-49CF-A514-1F053567C5D7}" destId="{DC4E6926-C177-4892-8997-485057017A7E}" srcOrd="0" destOrd="0" presId="urn:microsoft.com/office/officeart/2005/8/layout/orgChart1"/>
    <dgm:cxn modelId="{048B3A6D-43C4-4E8B-A6C1-73F4FE650F47}" type="presParOf" srcId="{DC4E6926-C177-4892-8997-485057017A7E}" destId="{BD2999C8-5C3A-45CD-ADEC-8AE4B5B8AB39}" srcOrd="0" destOrd="0" presId="urn:microsoft.com/office/officeart/2005/8/layout/orgChart1"/>
    <dgm:cxn modelId="{15BFA995-E469-40A3-8F36-42619C1E7EEC}" type="presParOf" srcId="{DC4E6926-C177-4892-8997-485057017A7E}" destId="{CC5EEC03-720B-4E05-A742-A0BDD559A917}" srcOrd="1" destOrd="0" presId="urn:microsoft.com/office/officeart/2005/8/layout/orgChart1"/>
    <dgm:cxn modelId="{470018C4-CC63-4269-B8CD-430BC98EA899}" type="presParOf" srcId="{EA3EBF6B-8794-49CF-A514-1F053567C5D7}" destId="{047B26B0-A62A-4733-8568-5BB1F96450AC}" srcOrd="1" destOrd="0" presId="urn:microsoft.com/office/officeart/2005/8/layout/orgChart1"/>
    <dgm:cxn modelId="{38EBFBFD-4C8E-4EF5-9C94-AA461A63E043}" type="presParOf" srcId="{EA3EBF6B-8794-49CF-A514-1F053567C5D7}" destId="{962088E7-BB77-441D-8542-2977B2323979}" srcOrd="2" destOrd="0" presId="urn:microsoft.com/office/officeart/2005/8/layout/orgChart1"/>
    <dgm:cxn modelId="{9361807E-5C7D-45D0-8D68-6F8A3500F785}" type="presParOf" srcId="{8091C331-840A-497B-A769-D4B0ADC8660D}" destId="{43F9B69E-EC49-4265-A613-F0DB21F04DA7}" srcOrd="4" destOrd="0" presId="urn:microsoft.com/office/officeart/2005/8/layout/orgChart1"/>
    <dgm:cxn modelId="{A3CA805C-859D-41B5-9B72-2026BD47BD34}" type="presParOf" srcId="{8091C331-840A-497B-A769-D4B0ADC8660D}" destId="{0EA8429B-B54F-442C-8623-BAFBB0F6EB4A}" srcOrd="5" destOrd="0" presId="urn:microsoft.com/office/officeart/2005/8/layout/orgChart1"/>
    <dgm:cxn modelId="{C2F2F6E9-4335-4110-AB8A-4B30D4B86DF9}" type="presParOf" srcId="{0EA8429B-B54F-442C-8623-BAFBB0F6EB4A}" destId="{3A14A54E-11C3-4614-9E86-4446B266BF01}" srcOrd="0" destOrd="0" presId="urn:microsoft.com/office/officeart/2005/8/layout/orgChart1"/>
    <dgm:cxn modelId="{8EC57BB7-FB11-419D-8D5B-E54FD7628727}" type="presParOf" srcId="{3A14A54E-11C3-4614-9E86-4446B266BF01}" destId="{3CC26FEC-A193-4CE1-9908-A87638127C89}" srcOrd="0" destOrd="0" presId="urn:microsoft.com/office/officeart/2005/8/layout/orgChart1"/>
    <dgm:cxn modelId="{AEC32182-0655-4EFA-8624-15C058165C13}" type="presParOf" srcId="{3A14A54E-11C3-4614-9E86-4446B266BF01}" destId="{3CD1FB18-FD35-4696-AF73-96CA16D26635}" srcOrd="1" destOrd="0" presId="urn:microsoft.com/office/officeart/2005/8/layout/orgChart1"/>
    <dgm:cxn modelId="{5E87CF46-D3F3-4747-88C3-EAB581C232F4}" type="presParOf" srcId="{0EA8429B-B54F-442C-8623-BAFBB0F6EB4A}" destId="{07B58A30-C6A1-4EFD-A43C-36806E5DDB36}" srcOrd="1" destOrd="0" presId="urn:microsoft.com/office/officeart/2005/8/layout/orgChart1"/>
    <dgm:cxn modelId="{12555FF8-2D37-4B00-A109-2B54563A1388}" type="presParOf" srcId="{0EA8429B-B54F-442C-8623-BAFBB0F6EB4A}" destId="{10924B4E-835D-4B32-9086-AC27AF6FF301}" srcOrd="2" destOrd="0" presId="urn:microsoft.com/office/officeart/2005/8/layout/orgChart1"/>
    <dgm:cxn modelId="{0DE69BB0-18B6-4D95-B656-94338D02FD63}" type="presParOf" srcId="{8091C331-840A-497B-A769-D4B0ADC8660D}" destId="{C93484C7-7BFC-41BF-A067-AE7E8EE3C7A1}" srcOrd="6" destOrd="0" presId="urn:microsoft.com/office/officeart/2005/8/layout/orgChart1"/>
    <dgm:cxn modelId="{E2DBD26C-F6FB-448A-95F6-06CA42A6BE7D}" type="presParOf" srcId="{8091C331-840A-497B-A769-D4B0ADC8660D}" destId="{FCCD702D-52BB-4D3F-8B22-7A0C6AB6A159}" srcOrd="7" destOrd="0" presId="urn:microsoft.com/office/officeart/2005/8/layout/orgChart1"/>
    <dgm:cxn modelId="{F75E7D34-486D-4C62-A735-4870E58FBA58}" type="presParOf" srcId="{FCCD702D-52BB-4D3F-8B22-7A0C6AB6A159}" destId="{CCFB1F70-B196-4710-864D-33BBFA8A8C8B}" srcOrd="0" destOrd="0" presId="urn:microsoft.com/office/officeart/2005/8/layout/orgChart1"/>
    <dgm:cxn modelId="{D5BEBEEF-FF3E-4878-BA80-5BA37DDFF1EA}" type="presParOf" srcId="{CCFB1F70-B196-4710-864D-33BBFA8A8C8B}" destId="{84C57242-1C93-4B51-BB2D-13BA1259C760}" srcOrd="0" destOrd="0" presId="urn:microsoft.com/office/officeart/2005/8/layout/orgChart1"/>
    <dgm:cxn modelId="{11FC1E80-984B-4E20-B25F-BB80D729E5AC}" type="presParOf" srcId="{CCFB1F70-B196-4710-864D-33BBFA8A8C8B}" destId="{2A5DEAFA-38A2-4305-8BD9-DFBABD580A34}" srcOrd="1" destOrd="0" presId="urn:microsoft.com/office/officeart/2005/8/layout/orgChart1"/>
    <dgm:cxn modelId="{AD148DC5-542F-42FC-B280-8B1F6DDCED75}" type="presParOf" srcId="{FCCD702D-52BB-4D3F-8B22-7A0C6AB6A159}" destId="{172A55EA-5981-490D-9759-FA647E02D4B3}" srcOrd="1" destOrd="0" presId="urn:microsoft.com/office/officeart/2005/8/layout/orgChart1"/>
    <dgm:cxn modelId="{00DD8DEB-E7C8-463E-B099-68BD25BD694C}" type="presParOf" srcId="{FCCD702D-52BB-4D3F-8B22-7A0C6AB6A159}" destId="{175424FB-10CE-4611-9B6D-B2FEFE74F2FE}" srcOrd="2" destOrd="0" presId="urn:microsoft.com/office/officeart/2005/8/layout/orgChart1"/>
    <dgm:cxn modelId="{5ED60BC4-2661-43D7-814E-41979F780E77}" type="presParOf" srcId="{8091C331-840A-497B-A769-D4B0ADC8660D}" destId="{D87BB67D-8985-45E4-A316-286754232AC0}" srcOrd="8" destOrd="0" presId="urn:microsoft.com/office/officeart/2005/8/layout/orgChart1"/>
    <dgm:cxn modelId="{05B2F0F6-D82F-4FE3-AF98-3575050894A6}" type="presParOf" srcId="{8091C331-840A-497B-A769-D4B0ADC8660D}" destId="{82192AB2-B011-44D0-926A-24620125F584}" srcOrd="9" destOrd="0" presId="urn:microsoft.com/office/officeart/2005/8/layout/orgChart1"/>
    <dgm:cxn modelId="{1E73A3BB-5137-41B7-A9B9-1BB99D8F83B2}" type="presParOf" srcId="{82192AB2-B011-44D0-926A-24620125F584}" destId="{C83689C5-6EB1-4F97-96B6-1390047F7954}" srcOrd="0" destOrd="0" presId="urn:microsoft.com/office/officeart/2005/8/layout/orgChart1"/>
    <dgm:cxn modelId="{657D4E15-F4C9-41E8-8CE1-51ED67E03C55}" type="presParOf" srcId="{C83689C5-6EB1-4F97-96B6-1390047F7954}" destId="{F5F1131A-0CFD-4A27-9993-3D016A28D0BA}" srcOrd="0" destOrd="0" presId="urn:microsoft.com/office/officeart/2005/8/layout/orgChart1"/>
    <dgm:cxn modelId="{DB9D1837-1AA2-4FBF-9756-9BAF2E785BFC}" type="presParOf" srcId="{C83689C5-6EB1-4F97-96B6-1390047F7954}" destId="{652AB9DB-7BBE-4516-8DDB-0A4B76B53EC0}" srcOrd="1" destOrd="0" presId="urn:microsoft.com/office/officeart/2005/8/layout/orgChart1"/>
    <dgm:cxn modelId="{43271399-B166-4730-9129-A0295B40BBC0}" type="presParOf" srcId="{82192AB2-B011-44D0-926A-24620125F584}" destId="{9B8A32E2-458C-48EB-B364-0DE811B4023B}" srcOrd="1" destOrd="0" presId="urn:microsoft.com/office/officeart/2005/8/layout/orgChart1"/>
    <dgm:cxn modelId="{7010B3AA-E7B8-4DBE-993F-A5E649A0053A}" type="presParOf" srcId="{82192AB2-B011-44D0-926A-24620125F584}" destId="{B1774BAA-73DC-49E1-8B43-8B414967144C}" srcOrd="2" destOrd="0" presId="urn:microsoft.com/office/officeart/2005/8/layout/orgChart1"/>
    <dgm:cxn modelId="{F1F4512D-8C09-4EB2-A8B0-E70849907A19}" type="presParOf" srcId="{8091C331-840A-497B-A769-D4B0ADC8660D}" destId="{2E54A091-EA16-449F-8A24-0A2CDBAA6A14}" srcOrd="10" destOrd="0" presId="urn:microsoft.com/office/officeart/2005/8/layout/orgChart1"/>
    <dgm:cxn modelId="{1E6F1234-F3D1-4E9B-974D-EE0D07406C87}" type="presParOf" srcId="{8091C331-840A-497B-A769-D4B0ADC8660D}" destId="{4BBD9E65-0498-4C2B-8149-D191366F1175}" srcOrd="11" destOrd="0" presId="urn:microsoft.com/office/officeart/2005/8/layout/orgChart1"/>
    <dgm:cxn modelId="{67B08B5E-30C3-4664-BBDA-E5DA90EAFEE9}" type="presParOf" srcId="{4BBD9E65-0498-4C2B-8149-D191366F1175}" destId="{10A23E14-C316-42BE-B696-C3869641AB34}" srcOrd="0" destOrd="0" presId="urn:microsoft.com/office/officeart/2005/8/layout/orgChart1"/>
    <dgm:cxn modelId="{9073F6DB-3949-4FDC-B45E-9E81E071B2A7}" type="presParOf" srcId="{10A23E14-C316-42BE-B696-C3869641AB34}" destId="{AF4CA725-E989-4ADF-A7AE-4DF682113D51}" srcOrd="0" destOrd="0" presId="urn:microsoft.com/office/officeart/2005/8/layout/orgChart1"/>
    <dgm:cxn modelId="{7460ED33-4DBB-444E-B8F0-3DF06A8504EE}" type="presParOf" srcId="{10A23E14-C316-42BE-B696-C3869641AB34}" destId="{1E244037-CAD2-4E57-B5E1-EC5714EAAE83}" srcOrd="1" destOrd="0" presId="urn:microsoft.com/office/officeart/2005/8/layout/orgChart1"/>
    <dgm:cxn modelId="{15D1A189-818F-494B-95D7-294B2701726D}" type="presParOf" srcId="{4BBD9E65-0498-4C2B-8149-D191366F1175}" destId="{74003FC6-77DE-4B15-8D7E-567E3EC34BF4}" srcOrd="1" destOrd="0" presId="urn:microsoft.com/office/officeart/2005/8/layout/orgChart1"/>
    <dgm:cxn modelId="{08C397BB-2053-490B-90C2-CB2643D01946}" type="presParOf" srcId="{4BBD9E65-0498-4C2B-8149-D191366F1175}" destId="{454411CE-B763-41ED-95EF-A40FB308207A}" srcOrd="2" destOrd="0" presId="urn:microsoft.com/office/officeart/2005/8/layout/orgChart1"/>
    <dgm:cxn modelId="{3CF3A8CA-1B6E-4047-8A5E-B2B2007F727B}" type="presParOf" srcId="{77F343AC-E2C3-45DA-98CF-C4D3646158E7}" destId="{8F7B8ED4-4048-4F7B-88F0-0EF25607341B}" srcOrd="2" destOrd="0" presId="urn:microsoft.com/office/officeart/2005/8/layout/orgChart1"/>
    <dgm:cxn modelId="{FFC85B52-E7BE-4B64-BD8A-8E5B93A0D872}" type="presParOf" srcId="{8F7B8ED4-4048-4F7B-88F0-0EF25607341B}" destId="{B0573708-89AA-416B-98CC-C5AC05682926}" srcOrd="0" destOrd="0" presId="urn:microsoft.com/office/officeart/2005/8/layout/orgChart1"/>
    <dgm:cxn modelId="{473FD099-D680-4FCB-9F1D-A4B7AEBE1A03}" type="presParOf" srcId="{8F7B8ED4-4048-4F7B-88F0-0EF25607341B}" destId="{867B8BE5-727D-4CAF-8B88-5C7D24482C12}" srcOrd="1" destOrd="0" presId="urn:microsoft.com/office/officeart/2005/8/layout/orgChart1"/>
    <dgm:cxn modelId="{0E0B12BC-6BE8-4DCA-8C95-DBEF86543F1D}" type="presParOf" srcId="{867B8BE5-727D-4CAF-8B88-5C7D24482C12}" destId="{A265C07C-8528-4BC1-97F5-9F4B3BE4623A}" srcOrd="0" destOrd="0" presId="urn:microsoft.com/office/officeart/2005/8/layout/orgChart1"/>
    <dgm:cxn modelId="{31E1A67A-36E5-4E8A-AE87-10C9CC700D22}" type="presParOf" srcId="{A265C07C-8528-4BC1-97F5-9F4B3BE4623A}" destId="{21FCFD70-2025-430C-8205-9C13C3A4CB6E}" srcOrd="0" destOrd="0" presId="urn:microsoft.com/office/officeart/2005/8/layout/orgChart1"/>
    <dgm:cxn modelId="{C9D5DD4B-CE17-4322-A7EA-20E55D979CA9}" type="presParOf" srcId="{A265C07C-8528-4BC1-97F5-9F4B3BE4623A}" destId="{F4EEFB78-80BA-4F24-9DE0-964D1511CCD3}" srcOrd="1" destOrd="0" presId="urn:microsoft.com/office/officeart/2005/8/layout/orgChart1"/>
    <dgm:cxn modelId="{A623F411-B2EC-4774-A17D-3194EFE142FC}" type="presParOf" srcId="{867B8BE5-727D-4CAF-8B88-5C7D24482C12}" destId="{5E5D8C24-F0E1-4D5C-96E2-576F978CD902}" srcOrd="1" destOrd="0" presId="urn:microsoft.com/office/officeart/2005/8/layout/orgChart1"/>
    <dgm:cxn modelId="{BDDF0B19-3C61-464F-B49A-80738940EC5B}" type="presParOf" srcId="{867B8BE5-727D-4CAF-8B88-5C7D24482C12}" destId="{ECAF5B14-9C09-454D-B078-238770FA8F2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0573708-89AA-416B-98CC-C5AC05682926}">
      <dsp:nvSpPr>
        <dsp:cNvPr id="0" name=""/>
        <dsp:cNvSpPr/>
      </dsp:nvSpPr>
      <dsp:spPr>
        <a:xfrm>
          <a:off x="2815434" y="480287"/>
          <a:ext cx="91440" cy="384582"/>
        </a:xfrm>
        <a:custGeom>
          <a:avLst/>
          <a:gdLst/>
          <a:ahLst/>
          <a:cxnLst/>
          <a:rect l="0" t="0" r="0" b="0"/>
          <a:pathLst>
            <a:path>
              <a:moveTo>
                <a:pt x="133505" y="0"/>
              </a:moveTo>
              <a:lnTo>
                <a:pt x="133505" y="384582"/>
              </a:lnTo>
              <a:lnTo>
                <a:pt x="45720" y="3845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54A091-EA16-449F-8A24-0A2CDBAA6A14}">
      <dsp:nvSpPr>
        <dsp:cNvPr id="0" name=""/>
        <dsp:cNvSpPr/>
      </dsp:nvSpPr>
      <dsp:spPr>
        <a:xfrm>
          <a:off x="2948940" y="480287"/>
          <a:ext cx="2529048" cy="769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379"/>
              </a:lnTo>
              <a:lnTo>
                <a:pt x="2529048" y="681379"/>
              </a:lnTo>
              <a:lnTo>
                <a:pt x="2529048" y="7691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7BB67D-8985-45E4-A316-286754232AC0}">
      <dsp:nvSpPr>
        <dsp:cNvPr id="0" name=""/>
        <dsp:cNvSpPr/>
      </dsp:nvSpPr>
      <dsp:spPr>
        <a:xfrm>
          <a:off x="2948940" y="480287"/>
          <a:ext cx="1517428" cy="769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379"/>
              </a:lnTo>
              <a:lnTo>
                <a:pt x="1517428" y="681379"/>
              </a:lnTo>
              <a:lnTo>
                <a:pt x="1517428" y="7691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3484C7-7BFC-41BF-A067-AE7E8EE3C7A1}">
      <dsp:nvSpPr>
        <dsp:cNvPr id="0" name=""/>
        <dsp:cNvSpPr/>
      </dsp:nvSpPr>
      <dsp:spPr>
        <a:xfrm>
          <a:off x="2948940" y="480287"/>
          <a:ext cx="505809" cy="769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379"/>
              </a:lnTo>
              <a:lnTo>
                <a:pt x="505809" y="681379"/>
              </a:lnTo>
              <a:lnTo>
                <a:pt x="505809" y="7691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F9B69E-EC49-4265-A613-F0DB21F04DA7}">
      <dsp:nvSpPr>
        <dsp:cNvPr id="0" name=""/>
        <dsp:cNvSpPr/>
      </dsp:nvSpPr>
      <dsp:spPr>
        <a:xfrm>
          <a:off x="2443130" y="480287"/>
          <a:ext cx="505809" cy="769165"/>
        </a:xfrm>
        <a:custGeom>
          <a:avLst/>
          <a:gdLst/>
          <a:ahLst/>
          <a:cxnLst/>
          <a:rect l="0" t="0" r="0" b="0"/>
          <a:pathLst>
            <a:path>
              <a:moveTo>
                <a:pt x="505809" y="0"/>
              </a:moveTo>
              <a:lnTo>
                <a:pt x="505809" y="681379"/>
              </a:lnTo>
              <a:lnTo>
                <a:pt x="0" y="681379"/>
              </a:lnTo>
              <a:lnTo>
                <a:pt x="0" y="7691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DCF50-395B-4579-9E4C-D88747BAB8B5}">
      <dsp:nvSpPr>
        <dsp:cNvPr id="0" name=""/>
        <dsp:cNvSpPr/>
      </dsp:nvSpPr>
      <dsp:spPr>
        <a:xfrm>
          <a:off x="1431511" y="480287"/>
          <a:ext cx="1517428" cy="769165"/>
        </a:xfrm>
        <a:custGeom>
          <a:avLst/>
          <a:gdLst/>
          <a:ahLst/>
          <a:cxnLst/>
          <a:rect l="0" t="0" r="0" b="0"/>
          <a:pathLst>
            <a:path>
              <a:moveTo>
                <a:pt x="1517428" y="0"/>
              </a:moveTo>
              <a:lnTo>
                <a:pt x="1517428" y="681379"/>
              </a:lnTo>
              <a:lnTo>
                <a:pt x="0" y="681379"/>
              </a:lnTo>
              <a:lnTo>
                <a:pt x="0" y="7691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7BD098-945B-4450-A505-DA687EC65941}">
      <dsp:nvSpPr>
        <dsp:cNvPr id="0" name=""/>
        <dsp:cNvSpPr/>
      </dsp:nvSpPr>
      <dsp:spPr>
        <a:xfrm>
          <a:off x="419891" y="480287"/>
          <a:ext cx="2529048" cy="769165"/>
        </a:xfrm>
        <a:custGeom>
          <a:avLst/>
          <a:gdLst/>
          <a:ahLst/>
          <a:cxnLst/>
          <a:rect l="0" t="0" r="0" b="0"/>
          <a:pathLst>
            <a:path>
              <a:moveTo>
                <a:pt x="2529048" y="0"/>
              </a:moveTo>
              <a:lnTo>
                <a:pt x="2529048" y="681379"/>
              </a:lnTo>
              <a:lnTo>
                <a:pt x="0" y="681379"/>
              </a:lnTo>
              <a:lnTo>
                <a:pt x="0" y="7691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04FB25-98BF-421F-899B-707D9862F845}">
      <dsp:nvSpPr>
        <dsp:cNvPr id="0" name=""/>
        <dsp:cNvSpPr/>
      </dsp:nvSpPr>
      <dsp:spPr>
        <a:xfrm>
          <a:off x="2530915" y="62262"/>
          <a:ext cx="836048" cy="418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Генеральный директор</a:t>
          </a:r>
        </a:p>
      </dsp:txBody>
      <dsp:txXfrm>
        <a:off x="2530915" y="62262"/>
        <a:ext cx="836048" cy="418024"/>
      </dsp:txXfrm>
    </dsp:sp>
    <dsp:sp modelId="{167859BA-A6E8-4664-AC02-145A398C44D7}">
      <dsp:nvSpPr>
        <dsp:cNvPr id="0" name=""/>
        <dsp:cNvSpPr/>
      </dsp:nvSpPr>
      <dsp:spPr>
        <a:xfrm>
          <a:off x="1867" y="1249452"/>
          <a:ext cx="836048" cy="418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Отдел производства</a:t>
          </a:r>
        </a:p>
      </dsp:txBody>
      <dsp:txXfrm>
        <a:off x="1867" y="1249452"/>
        <a:ext cx="836048" cy="418024"/>
      </dsp:txXfrm>
    </dsp:sp>
    <dsp:sp modelId="{BD2999C8-5C3A-45CD-ADEC-8AE4B5B8AB39}">
      <dsp:nvSpPr>
        <dsp:cNvPr id="0" name=""/>
        <dsp:cNvSpPr/>
      </dsp:nvSpPr>
      <dsp:spPr>
        <a:xfrm>
          <a:off x="1013486" y="1249452"/>
          <a:ext cx="836048" cy="418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Отдед продаж</a:t>
          </a:r>
        </a:p>
      </dsp:txBody>
      <dsp:txXfrm>
        <a:off x="1013486" y="1249452"/>
        <a:ext cx="836048" cy="418024"/>
      </dsp:txXfrm>
    </dsp:sp>
    <dsp:sp modelId="{3CC26FEC-A193-4CE1-9908-A87638127C89}">
      <dsp:nvSpPr>
        <dsp:cNvPr id="0" name=""/>
        <dsp:cNvSpPr/>
      </dsp:nvSpPr>
      <dsp:spPr>
        <a:xfrm>
          <a:off x="2025105" y="1249452"/>
          <a:ext cx="836048" cy="418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IT</a:t>
          </a:r>
          <a:r>
            <a:rPr lang="ru-RU" sz="700" kern="1200"/>
            <a:t>-отдел</a:t>
          </a:r>
        </a:p>
      </dsp:txBody>
      <dsp:txXfrm>
        <a:off x="2025105" y="1249452"/>
        <a:ext cx="836048" cy="418024"/>
      </dsp:txXfrm>
    </dsp:sp>
    <dsp:sp modelId="{84C57242-1C93-4B51-BB2D-13BA1259C760}">
      <dsp:nvSpPr>
        <dsp:cNvPr id="0" name=""/>
        <dsp:cNvSpPr/>
      </dsp:nvSpPr>
      <dsp:spPr>
        <a:xfrm>
          <a:off x="3036725" y="1249452"/>
          <a:ext cx="836048" cy="418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Склад</a:t>
          </a:r>
        </a:p>
      </dsp:txBody>
      <dsp:txXfrm>
        <a:off x="3036725" y="1249452"/>
        <a:ext cx="836048" cy="418024"/>
      </dsp:txXfrm>
    </dsp:sp>
    <dsp:sp modelId="{F5F1131A-0CFD-4A27-9993-3D016A28D0BA}">
      <dsp:nvSpPr>
        <dsp:cNvPr id="0" name=""/>
        <dsp:cNvSpPr/>
      </dsp:nvSpPr>
      <dsp:spPr>
        <a:xfrm>
          <a:off x="4048344" y="1249452"/>
          <a:ext cx="836048" cy="418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Бухгалтерия</a:t>
          </a:r>
        </a:p>
      </dsp:txBody>
      <dsp:txXfrm>
        <a:off x="4048344" y="1249452"/>
        <a:ext cx="836048" cy="418024"/>
      </dsp:txXfrm>
    </dsp:sp>
    <dsp:sp modelId="{AF4CA725-E989-4ADF-A7AE-4DF682113D51}">
      <dsp:nvSpPr>
        <dsp:cNvPr id="0" name=""/>
        <dsp:cNvSpPr/>
      </dsp:nvSpPr>
      <dsp:spPr>
        <a:xfrm>
          <a:off x="5059963" y="1249452"/>
          <a:ext cx="836048" cy="418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Юридический отдел</a:t>
          </a:r>
        </a:p>
      </dsp:txBody>
      <dsp:txXfrm>
        <a:off x="5059963" y="1249452"/>
        <a:ext cx="836048" cy="418024"/>
      </dsp:txXfrm>
    </dsp:sp>
    <dsp:sp modelId="{21FCFD70-2025-430C-8205-9C13C3A4CB6E}">
      <dsp:nvSpPr>
        <dsp:cNvPr id="0" name=""/>
        <dsp:cNvSpPr/>
      </dsp:nvSpPr>
      <dsp:spPr>
        <a:xfrm>
          <a:off x="2025105" y="655857"/>
          <a:ext cx="836048" cy="418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Служба управления персоналом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(отдел кадров)</a:t>
          </a:r>
        </a:p>
      </dsp:txBody>
      <dsp:txXfrm>
        <a:off x="2025105" y="655857"/>
        <a:ext cx="836048" cy="4180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700C7-8B34-42E0-BC32-57180771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27</Pages>
  <Words>4768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2023-02-07T15:01:00Z</dcterms:created>
  <dcterms:modified xsi:type="dcterms:W3CDTF">2023-02-07T15:41:00Z</dcterms:modified>
</cp:coreProperties>
</file>